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A4EF1" w:rsidRDefault="00006F52" w:rsidP="00932A39">
      <w:r>
        <w:rPr>
          <w:noProof/>
          <w:lang w:eastAsia="fr-CA"/>
        </w:rPr>
        <mc:AlternateContent>
          <mc:Choice Requires="wps">
            <w:drawing>
              <wp:anchor distT="0" distB="0" distL="114300" distR="114300" simplePos="0" relativeHeight="251661312" behindDoc="0" locked="0" layoutInCell="1" allowOverlap="1" wp14:anchorId="33CD307A" wp14:editId="61C98D4A">
                <wp:simplePos x="0" y="0"/>
                <wp:positionH relativeFrom="column">
                  <wp:posOffset>-670560</wp:posOffset>
                </wp:positionH>
                <wp:positionV relativeFrom="paragraph">
                  <wp:posOffset>-563880</wp:posOffset>
                </wp:positionV>
                <wp:extent cx="6598920" cy="8953500"/>
                <wp:effectExtent l="0" t="0" r="11430" b="19050"/>
                <wp:wrapSquare wrapText="bothSides"/>
                <wp:docPr id="5" name="Zone de texte 5"/>
                <wp:cNvGraphicFramePr/>
                <a:graphic xmlns:a="http://schemas.openxmlformats.org/drawingml/2006/main">
                  <a:graphicData uri="http://schemas.microsoft.com/office/word/2010/wordprocessingShape">
                    <wps:wsp>
                      <wps:cNvSpPr txBox="1"/>
                      <wps:spPr>
                        <a:xfrm>
                          <a:off x="0" y="0"/>
                          <a:ext cx="6598920" cy="8953500"/>
                        </a:xfrm>
                        <a:prstGeom prst="rect">
                          <a:avLst/>
                        </a:prstGeom>
                        <a:noFill/>
                        <a:ln w="6350">
                          <a:solidFill>
                            <a:prstClr val="black"/>
                          </a:solidFill>
                        </a:ln>
                        <a:effectLst/>
                      </wps:spPr>
                      <wps:txbx>
                        <w:txbxContent>
                          <w:p w:rsidR="00006F52" w:rsidRDefault="00006F52"/>
                          <w:p w:rsidR="00006F52" w:rsidRDefault="00006F52">
                            <w:r>
                              <w:rPr>
                                <w:noProof/>
                                <w:lang w:eastAsia="fr-CA"/>
                              </w:rPr>
                              <w:drawing>
                                <wp:inline distT="0" distB="0" distL="0" distR="0" wp14:anchorId="48A6CD76" wp14:editId="4224F51E">
                                  <wp:extent cx="6408420" cy="63017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79.JPG"/>
                                          <pic:cNvPicPr/>
                                        </pic:nvPicPr>
                                        <pic:blipFill>
                                          <a:blip r:embed="rId9">
                                            <a:extLst>
                                              <a:ext uri="{BEBA8EAE-BF5A-486C-A8C5-ECC9F3942E4B}">
                                                <a14:imgProps xmlns:a14="http://schemas.microsoft.com/office/drawing/2010/main">
                                                  <a14:imgLayer r:embed="rId10">
                                                    <a14:imgEffect>
                                                      <a14:sharpenSoften amount="33000"/>
                                                    </a14:imgEffect>
                                                    <a14:imgEffect>
                                                      <a14:brightnessContrast contrast="18000"/>
                                                    </a14:imgEffect>
                                                  </a14:imgLayer>
                                                </a14:imgProps>
                                              </a:ext>
                                              <a:ext uri="{28A0092B-C50C-407E-A947-70E740481C1C}">
                                                <a14:useLocalDpi xmlns:a14="http://schemas.microsoft.com/office/drawing/2010/main" val="0"/>
                                              </a:ext>
                                            </a:extLst>
                                          </a:blip>
                                          <a:stretch>
                                            <a:fillRect/>
                                          </a:stretch>
                                        </pic:blipFill>
                                        <pic:spPr>
                                          <a:xfrm>
                                            <a:off x="0" y="0"/>
                                            <a:ext cx="6409690" cy="6302989"/>
                                          </a:xfrm>
                                          <a:prstGeom prst="rect">
                                            <a:avLst/>
                                          </a:prstGeom>
                                        </pic:spPr>
                                      </pic:pic>
                                    </a:graphicData>
                                  </a:graphic>
                                </wp:inline>
                              </w:drawing>
                            </w:r>
                          </w:p>
                          <w:p w:rsidR="00006F52" w:rsidRDefault="00006F52" w:rsidP="00006F52">
                            <w:pPr>
                              <w:pStyle w:val="Titre1"/>
                            </w:pPr>
                            <w:r w:rsidRPr="00006F52">
                              <w:rPr>
                                <w:noProof/>
                                <w:lang w:eastAsia="fr-CA"/>
                              </w:rPr>
                              <w:drawing>
                                <wp:inline distT="0" distB="0" distL="0" distR="0" wp14:anchorId="1EDC6428" wp14:editId="07FB075C">
                                  <wp:extent cx="4343400" cy="74676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746760"/>
                                          </a:xfrm>
                                          <a:prstGeom prst="rect">
                                            <a:avLst/>
                                          </a:prstGeom>
                                          <a:noFill/>
                                          <a:ln>
                                            <a:noFill/>
                                          </a:ln>
                                        </pic:spPr>
                                      </pic:pic>
                                    </a:graphicData>
                                  </a:graphic>
                                </wp:inline>
                              </w:drawing>
                            </w:r>
                            <w:r w:rsidRPr="00006F52">
                              <w:t xml:space="preserve"> </w:t>
                            </w:r>
                          </w:p>
                          <w:p w:rsidR="00006F52" w:rsidRPr="00006F52" w:rsidRDefault="00006F52" w:rsidP="00006F52">
                            <w:pPr>
                              <w:pStyle w:val="Titre1"/>
                              <w:spacing w:line="240" w:lineRule="auto"/>
                              <w:rPr>
                                <w:sz w:val="16"/>
                                <w:szCs w:val="16"/>
                              </w:rPr>
                            </w:pPr>
                            <w:r w:rsidRPr="00006F52">
                              <w:rPr>
                                <w:sz w:val="16"/>
                                <w:szCs w:val="16"/>
                              </w:rPr>
                              <w:t>Service de l’aménagement de la</w:t>
                            </w:r>
                            <w:r>
                              <w:rPr>
                                <w:sz w:val="16"/>
                                <w:szCs w:val="16"/>
                              </w:rPr>
                              <w:t xml:space="preserve"> MRC</w:t>
                            </w:r>
                            <w:r w:rsidR="006A4EF1">
                              <w:t xml:space="preserve"> </w:t>
                            </w:r>
                            <w:r w:rsidR="006A4EF1" w:rsidRPr="006A4EF1">
                              <w:rPr>
                                <w:sz w:val="16"/>
                                <w:szCs w:val="16"/>
                              </w:rPr>
                              <w:t xml:space="preserve">de </w:t>
                            </w:r>
                            <w:r>
                              <w:t xml:space="preserve"> </w:t>
                            </w:r>
                            <w:r w:rsidRPr="00006F52">
                              <w:rPr>
                                <w:sz w:val="16"/>
                                <w:szCs w:val="16"/>
                              </w:rPr>
                              <w:t xml:space="preserve">La Vallée-de-la-Gatineau                                                                                                               </w:t>
                            </w:r>
                          </w:p>
                          <w:p w:rsidR="00006F52" w:rsidRPr="00006F52" w:rsidRDefault="00006F52" w:rsidP="00006F52">
                            <w:pPr>
                              <w:pStyle w:val="Titre1"/>
                              <w:spacing w:line="240" w:lineRule="auto"/>
                              <w:rPr>
                                <w:sz w:val="20"/>
                                <w:szCs w:val="20"/>
                              </w:rPr>
                            </w:pPr>
                            <w:r w:rsidRPr="00006F52">
                              <w:rPr>
                                <w:sz w:val="20"/>
                                <w:szCs w:val="20"/>
                              </w:rPr>
                              <w:t>Août 2015</w:t>
                            </w:r>
                          </w:p>
                          <w:p w:rsidR="00006F52" w:rsidRDefault="00006F52" w:rsidP="00006F52">
                            <w:pPr>
                              <w:rPr>
                                <w:rFonts w:ascii="Arial" w:hAnsi="Arial" w:cs="Arial"/>
                                <w:b/>
                                <w:sz w:val="32"/>
                                <w:szCs w:val="32"/>
                              </w:rPr>
                            </w:pPr>
                          </w:p>
                          <w:p w:rsidR="00006F52" w:rsidRDefault="00006F52"/>
                          <w:p w:rsidR="00006F52" w:rsidRDefault="00006F52">
                            <w:r>
                              <w:t xml:space="preserve">                          </w:t>
                            </w:r>
                          </w:p>
                          <w:p w:rsidR="00006F52" w:rsidRDefault="00006F52"/>
                          <w:p w:rsidR="00006F52" w:rsidRDefault="00006F52"/>
                          <w:p w:rsidR="00006F52" w:rsidRDefault="00006F52"/>
                          <w:p w:rsidR="00006F52" w:rsidRDefault="00006F52"/>
                          <w:p w:rsidR="00006F52" w:rsidRDefault="00006F52"/>
                          <w:p w:rsidR="00006F52" w:rsidRDefault="00006F52"/>
                          <w:p w:rsidR="00006F52" w:rsidRDefault="00006F52"/>
                          <w:p w:rsidR="00006F52" w:rsidRDefault="00006F52"/>
                          <w:p w:rsidR="00006F52" w:rsidRDefault="00006F52"/>
                          <w:p w:rsidR="00006F52" w:rsidRDefault="00006F52"/>
                          <w:p w:rsidR="00006F52" w:rsidRDefault="00006F52"/>
                          <w:p w:rsidR="00006F52" w:rsidRPr="00DF507F" w:rsidRDefault="00006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margin-left:-52.8pt;margin-top:-44.4pt;width:519.6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mQTgIAAJQEAAAOAAAAZHJzL2Uyb0RvYy54bWysVE1vGjEQvVfqf7B8LwtpSAFliSgRVSWU&#10;RCJVpN6M1xtW9Xpc27Cb/vo+e1mC0p6qXszY83Y+3pvh+qatNTso5ysyOR8NhpwpI6mozHPOvz2u&#10;Pkw480GYQmgyKucvyvOb+ft3142dqQvakS6UYwhi/KyxOd+FYGdZ5uVO1cIPyCoDZ0muFgFX95wV&#10;TjSIXuvsYji8yhpyhXUklfd4ve2cfJ7il6WS4b4svQpM5xy1hXS6dG7jmc2vxezZCbur5LEM8Q9V&#10;1KIySHoKdSuCYHtX/RGqrqQjT2UYSKozKstKqtQDuhkN33Sz2QmrUi8gx9sTTf7/hZV3hwfHqiLn&#10;Y86MqCHRdwjFCsWCaoNi40hRY/0MyI0FNrSfqYXU/bvHY+y8LV0df9ETgx9kv5wIRiQm8Xg1nk6m&#10;F3BJ+CbT8cfxMEmQvX5unQ9fFNUsGjl3UDARKw5rH1AKoD0kZjO0qrROKmrDGqRAzPSBJ10V0Rlh&#10;8ZOlduwgMAdbLeSPWD5inaFw0yaCVZqbY7rYetditEK7bRNbp/a3VLyAFUfdaHkrVxWSrYUPD8Jh&#10;ltAt9iPc4yg1oUI6WpztyP3623vEQ2J4OWswmzn3P/fCKc70VwPxp6PLyzjM6XI5/hQZdeee7bnH&#10;7Osloe0RNtHKZEZ80L1ZOqqfsEaLmBUuYSRy5zz05jJ0G4M1lGqxSCCMrxVhbTZWxtA9yY/tk3D2&#10;KF6coDvqp1jM3mjYYTsVF/tAZZUEjjx3rEKheMHoJ62Oaxp36/yeUK9/JvPfAAAA//8DAFBLAwQU&#10;AAYACAAAACEAnUqqJOMAAAANAQAADwAAAGRycy9kb3ducmV2LnhtbEyPzU7DMBCE70i8g7VI3Fo7&#10;iVpCiFMhRA9ICKkFUY5OssQR/gmxmwaenuUEt92dT7Mz5Wa2hk04ht47CclSAEPX+LZ3nYSX5+0i&#10;Bxaicq0y3qGELwywqc7PSlW0/uR2OO1jx8jEhUJJ0DEOBeeh0WhVWPoBHWnvfrQq0jp2vB3Vicyt&#10;4akQa25V7+iDVgPeaWw+9kcr4fH18Hm/fXoTB6xNv5rMlX74rqW8vJhvb4BFnOMfDL/xKTpUlKn2&#10;R9cGZiQsErFaE0tTnlMJQq6zjC41sVmapMCrkv9vUf0AAAD//wMAUEsBAi0AFAAGAAgAAAAhALaD&#10;OJL+AAAA4QEAABMAAAAAAAAAAAAAAAAAAAAAAFtDb250ZW50X1R5cGVzXS54bWxQSwECLQAUAAYA&#10;CAAAACEAOP0h/9YAAACUAQAACwAAAAAAAAAAAAAAAAAvAQAAX3JlbHMvLnJlbHNQSwECLQAUAAYA&#10;CAAAACEAGHCJkE4CAACUBAAADgAAAAAAAAAAAAAAAAAuAgAAZHJzL2Uyb0RvYy54bWxQSwECLQAU&#10;AAYACAAAACEAnUqqJOMAAAANAQAADwAAAAAAAAAAAAAAAACoBAAAZHJzL2Rvd25yZXYueG1sUEsF&#10;BgAAAAAEAAQA8wAAALgFAAAAAA==&#10;" filled="f" strokeweight=".5pt">
                <v:fill o:detectmouseclick="t"/>
                <v:textbox>
                  <w:txbxContent>
                    <w:p w:rsidR="00006F52" w:rsidRDefault="00006F52"/>
                    <w:p w:rsidR="00006F52" w:rsidRDefault="00006F52">
                      <w:r>
                        <w:rPr>
                          <w:noProof/>
                          <w:lang w:eastAsia="fr-CA"/>
                        </w:rPr>
                        <w:drawing>
                          <wp:inline distT="0" distB="0" distL="0" distR="0" wp14:anchorId="48A6CD76" wp14:editId="4224F51E">
                            <wp:extent cx="6408420" cy="63017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79.JPG"/>
                                    <pic:cNvPicPr/>
                                  </pic:nvPicPr>
                                  <pic:blipFill>
                                    <a:blip r:embed="rId12">
                                      <a:extLst>
                                        <a:ext uri="{BEBA8EAE-BF5A-486C-A8C5-ECC9F3942E4B}">
                                          <a14:imgProps xmlns:a14="http://schemas.microsoft.com/office/drawing/2010/main">
                                            <a14:imgLayer r:embed="rId13">
                                              <a14:imgEffect>
                                                <a14:sharpenSoften amount="33000"/>
                                              </a14:imgEffect>
                                              <a14:imgEffect>
                                                <a14:brightnessContrast contrast="18000"/>
                                              </a14:imgEffect>
                                            </a14:imgLayer>
                                          </a14:imgProps>
                                        </a:ext>
                                        <a:ext uri="{28A0092B-C50C-407E-A947-70E740481C1C}">
                                          <a14:useLocalDpi xmlns:a14="http://schemas.microsoft.com/office/drawing/2010/main" val="0"/>
                                        </a:ext>
                                      </a:extLst>
                                    </a:blip>
                                    <a:stretch>
                                      <a:fillRect/>
                                    </a:stretch>
                                  </pic:blipFill>
                                  <pic:spPr>
                                    <a:xfrm>
                                      <a:off x="0" y="0"/>
                                      <a:ext cx="6409690" cy="6302989"/>
                                    </a:xfrm>
                                    <a:prstGeom prst="rect">
                                      <a:avLst/>
                                    </a:prstGeom>
                                  </pic:spPr>
                                </pic:pic>
                              </a:graphicData>
                            </a:graphic>
                          </wp:inline>
                        </w:drawing>
                      </w:r>
                    </w:p>
                    <w:p w:rsidR="00006F52" w:rsidRDefault="00006F52" w:rsidP="00006F52">
                      <w:pPr>
                        <w:pStyle w:val="Titre1"/>
                      </w:pPr>
                      <w:r w:rsidRPr="00006F52">
                        <w:drawing>
                          <wp:inline distT="0" distB="0" distL="0" distR="0" wp14:anchorId="1EDC6428" wp14:editId="07FB075C">
                            <wp:extent cx="4343400" cy="74676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3400" cy="746760"/>
                                    </a:xfrm>
                                    <a:prstGeom prst="rect">
                                      <a:avLst/>
                                    </a:prstGeom>
                                    <a:noFill/>
                                    <a:ln>
                                      <a:noFill/>
                                    </a:ln>
                                  </pic:spPr>
                                </pic:pic>
                              </a:graphicData>
                            </a:graphic>
                          </wp:inline>
                        </w:drawing>
                      </w:r>
                      <w:r w:rsidRPr="00006F52">
                        <w:t xml:space="preserve"> </w:t>
                      </w:r>
                    </w:p>
                    <w:p w:rsidR="00006F52" w:rsidRPr="00006F52" w:rsidRDefault="00006F52" w:rsidP="00006F52">
                      <w:pPr>
                        <w:pStyle w:val="Titre1"/>
                        <w:spacing w:line="240" w:lineRule="auto"/>
                        <w:rPr>
                          <w:sz w:val="16"/>
                          <w:szCs w:val="16"/>
                        </w:rPr>
                      </w:pPr>
                      <w:r w:rsidRPr="00006F52">
                        <w:rPr>
                          <w:sz w:val="16"/>
                          <w:szCs w:val="16"/>
                        </w:rPr>
                        <w:t>Service</w:t>
                      </w:r>
                      <w:r w:rsidRPr="00006F52">
                        <w:rPr>
                          <w:sz w:val="16"/>
                          <w:szCs w:val="16"/>
                        </w:rPr>
                        <w:t xml:space="preserve"> de l’aménagement de la</w:t>
                      </w:r>
                      <w:r>
                        <w:rPr>
                          <w:sz w:val="16"/>
                          <w:szCs w:val="16"/>
                        </w:rPr>
                        <w:t xml:space="preserve"> MRC</w:t>
                      </w:r>
                      <w:r w:rsidR="006A4EF1">
                        <w:t xml:space="preserve"> </w:t>
                      </w:r>
                      <w:r w:rsidR="006A4EF1" w:rsidRPr="006A4EF1">
                        <w:rPr>
                          <w:sz w:val="16"/>
                          <w:szCs w:val="16"/>
                        </w:rPr>
                        <w:t xml:space="preserve">de </w:t>
                      </w:r>
                      <w:r>
                        <w:t xml:space="preserve"> </w:t>
                      </w:r>
                      <w:r w:rsidRPr="00006F52">
                        <w:rPr>
                          <w:sz w:val="16"/>
                          <w:szCs w:val="16"/>
                        </w:rPr>
                        <w:t xml:space="preserve">La Vallée-de-la-Gatineau                                                                                                               </w:t>
                      </w:r>
                    </w:p>
                    <w:p w:rsidR="00006F52" w:rsidRPr="00006F52" w:rsidRDefault="00006F52" w:rsidP="00006F52">
                      <w:pPr>
                        <w:pStyle w:val="Titre1"/>
                        <w:spacing w:line="240" w:lineRule="auto"/>
                        <w:rPr>
                          <w:sz w:val="20"/>
                          <w:szCs w:val="20"/>
                        </w:rPr>
                      </w:pPr>
                      <w:r w:rsidRPr="00006F52">
                        <w:rPr>
                          <w:sz w:val="20"/>
                          <w:szCs w:val="20"/>
                        </w:rPr>
                        <w:t>Août 2015</w:t>
                      </w:r>
                    </w:p>
                    <w:p w:rsidR="00006F52" w:rsidRDefault="00006F52" w:rsidP="00006F52">
                      <w:pPr>
                        <w:rPr>
                          <w:rFonts w:ascii="Arial" w:hAnsi="Arial" w:cs="Arial"/>
                          <w:b/>
                          <w:sz w:val="32"/>
                          <w:szCs w:val="32"/>
                        </w:rPr>
                      </w:pPr>
                    </w:p>
                    <w:p w:rsidR="00006F52" w:rsidRDefault="00006F52"/>
                    <w:p w:rsidR="00006F52" w:rsidRDefault="00006F52">
                      <w:r>
                        <w:t xml:space="preserve">                          </w:t>
                      </w:r>
                    </w:p>
                    <w:p w:rsidR="00006F52" w:rsidRDefault="00006F52"/>
                    <w:p w:rsidR="00006F52" w:rsidRDefault="00006F52"/>
                    <w:p w:rsidR="00006F52" w:rsidRDefault="00006F52"/>
                    <w:p w:rsidR="00006F52" w:rsidRDefault="00006F52"/>
                    <w:p w:rsidR="00006F52" w:rsidRDefault="00006F52"/>
                    <w:p w:rsidR="00006F52" w:rsidRDefault="00006F52"/>
                    <w:p w:rsidR="00006F52" w:rsidRDefault="00006F52"/>
                    <w:p w:rsidR="00006F52" w:rsidRDefault="00006F52"/>
                    <w:p w:rsidR="00006F52" w:rsidRDefault="00006F52"/>
                    <w:p w:rsidR="00006F52" w:rsidRDefault="00006F52"/>
                    <w:p w:rsidR="00006F52" w:rsidRDefault="00006F52"/>
                    <w:p w:rsidR="00006F52" w:rsidRPr="00DF507F" w:rsidRDefault="00006F52"/>
                  </w:txbxContent>
                </v:textbox>
                <w10:wrap type="square"/>
              </v:shape>
            </w:pict>
          </mc:Fallback>
        </mc:AlternateContent>
      </w:r>
    </w:p>
    <w:p w:rsidR="00955003" w:rsidRPr="006A4EF1" w:rsidRDefault="009D70BE" w:rsidP="00932A39">
      <w:r w:rsidRPr="009D70BE">
        <w:rPr>
          <w:rFonts w:ascii="Arial" w:hAnsi="Arial" w:cs="Arial"/>
        </w:rPr>
        <w:lastRenderedPageBreak/>
        <w:t>Dans le but d’apporter certains éclaircissements</w:t>
      </w:r>
      <w:r>
        <w:rPr>
          <w:rFonts w:ascii="Arial" w:hAnsi="Arial" w:cs="Arial"/>
        </w:rPr>
        <w:t xml:space="preserve"> aux inspecteurs municipaux qui s’interrogent sur la restriction à la navigation de plaisance</w:t>
      </w:r>
      <w:r w:rsidR="00955003">
        <w:rPr>
          <w:rFonts w:ascii="Arial" w:hAnsi="Arial" w:cs="Arial"/>
        </w:rPr>
        <w:t xml:space="preserve"> pouvant être apportée par les municip</w:t>
      </w:r>
      <w:r w:rsidR="005308F3">
        <w:rPr>
          <w:rFonts w:ascii="Arial" w:hAnsi="Arial" w:cs="Arial"/>
        </w:rPr>
        <w:t>alités locales le service de l’a</w:t>
      </w:r>
      <w:r w:rsidR="00955003">
        <w:rPr>
          <w:rFonts w:ascii="Arial" w:hAnsi="Arial" w:cs="Arial"/>
        </w:rPr>
        <w:t>ménagement de la MRC de La Vallée-de-la-Gatineau a rédigé le présent document contenant des informations sur le sujet</w:t>
      </w:r>
      <w:r w:rsidR="00F35B84">
        <w:rPr>
          <w:rFonts w:ascii="Arial" w:hAnsi="Arial" w:cs="Arial"/>
        </w:rPr>
        <w:t>.</w:t>
      </w:r>
    </w:p>
    <w:p w:rsidR="00955003" w:rsidRPr="00F35B84" w:rsidRDefault="00F35B84" w:rsidP="00932A39">
      <w:pPr>
        <w:rPr>
          <w:rFonts w:ascii="Arial" w:hAnsi="Arial" w:cs="Arial"/>
          <w:u w:val="thick"/>
        </w:rPr>
      </w:pPr>
      <w:r w:rsidRPr="00F35B84">
        <w:rPr>
          <w:rFonts w:ascii="Arial" w:hAnsi="Arial" w:cs="Arial"/>
          <w:u w:val="thick"/>
        </w:rPr>
        <w:t>Ju</w:t>
      </w:r>
      <w:r w:rsidR="00955003" w:rsidRPr="00F35B84">
        <w:rPr>
          <w:rFonts w:ascii="Arial" w:hAnsi="Arial" w:cs="Arial"/>
          <w:u w:val="thick"/>
        </w:rPr>
        <w:t>ridiction</w:t>
      </w:r>
    </w:p>
    <w:p w:rsidR="008D37E6" w:rsidRPr="008D37E6" w:rsidRDefault="00F35B84" w:rsidP="00F35B84">
      <w:pPr>
        <w:rPr>
          <w:rFonts w:ascii="Arial" w:hAnsi="Arial" w:cs="Arial"/>
          <w:i/>
          <w:lang w:val="fr-FR"/>
        </w:rPr>
      </w:pPr>
      <w:r w:rsidRPr="00F35B84">
        <w:rPr>
          <w:rFonts w:ascii="Arial" w:hAnsi="Arial" w:cs="Arial"/>
        </w:rPr>
        <w:t>Lorsqu’il est question</w:t>
      </w:r>
      <w:r>
        <w:rPr>
          <w:rFonts w:ascii="Arial" w:hAnsi="Arial" w:cs="Arial"/>
        </w:rPr>
        <w:t xml:space="preserve"> de navigation qu’elle soit de plaisance ou marchande</w:t>
      </w:r>
      <w:r w:rsidR="006A4EF1">
        <w:rPr>
          <w:rFonts w:ascii="Arial" w:hAnsi="Arial" w:cs="Arial"/>
        </w:rPr>
        <w:t>,</w:t>
      </w:r>
      <w:r>
        <w:rPr>
          <w:rFonts w:ascii="Arial" w:hAnsi="Arial" w:cs="Arial"/>
        </w:rPr>
        <w:t xml:space="preserve"> nous entrons généralement dans un champ de compétence fédérale régie par la </w:t>
      </w:r>
      <w:r w:rsidRPr="00F35B84">
        <w:rPr>
          <w:rFonts w:ascii="Arial" w:hAnsi="Arial" w:cs="Arial"/>
          <w:i/>
          <w:lang w:val="fr-FR"/>
        </w:rPr>
        <w:t>Loi de 2001 sur la marine marchande du Canada (L.C. 2001, ch. 26)</w:t>
      </w:r>
      <w:r>
        <w:rPr>
          <w:rFonts w:ascii="Arial" w:hAnsi="Arial" w:cs="Arial"/>
          <w:i/>
          <w:lang w:val="fr-FR"/>
        </w:rPr>
        <w:t xml:space="preserve">. </w:t>
      </w:r>
      <w:r w:rsidRPr="00F35B84">
        <w:rPr>
          <w:rFonts w:ascii="Arial" w:hAnsi="Arial" w:cs="Arial"/>
          <w:lang w:val="fr-FR"/>
        </w:rPr>
        <w:t>Cette loi</w:t>
      </w:r>
      <w:r>
        <w:rPr>
          <w:rFonts w:ascii="Arial" w:hAnsi="Arial" w:cs="Arial"/>
          <w:lang w:val="fr-FR"/>
        </w:rPr>
        <w:t xml:space="preserve"> encadre une série de </w:t>
      </w:r>
      <w:r w:rsidR="008D37E6">
        <w:rPr>
          <w:rFonts w:ascii="Arial" w:hAnsi="Arial" w:cs="Arial"/>
          <w:lang w:val="fr-FR"/>
        </w:rPr>
        <w:t>règlements</w:t>
      </w:r>
      <w:r>
        <w:rPr>
          <w:rFonts w:ascii="Arial" w:hAnsi="Arial" w:cs="Arial"/>
          <w:lang w:val="fr-FR"/>
        </w:rPr>
        <w:t xml:space="preserve"> fédéraux portant sur la navigation</w:t>
      </w:r>
      <w:r w:rsidR="006A4EF1">
        <w:rPr>
          <w:rFonts w:ascii="Arial" w:hAnsi="Arial" w:cs="Arial"/>
          <w:lang w:val="fr-FR"/>
        </w:rPr>
        <w:t>,</w:t>
      </w:r>
      <w:r w:rsidR="008D37E6">
        <w:rPr>
          <w:rFonts w:ascii="Arial" w:hAnsi="Arial" w:cs="Arial"/>
          <w:lang w:val="fr-FR"/>
        </w:rPr>
        <w:t xml:space="preserve"> dont </w:t>
      </w:r>
      <w:r>
        <w:rPr>
          <w:rFonts w:ascii="Arial" w:hAnsi="Arial" w:cs="Arial"/>
          <w:lang w:val="fr-FR"/>
        </w:rPr>
        <w:t xml:space="preserve"> </w:t>
      </w:r>
      <w:r w:rsidRPr="00F35B84">
        <w:rPr>
          <w:rFonts w:ascii="Arial" w:hAnsi="Arial" w:cs="Arial"/>
          <w:lang w:val="fr-FR"/>
        </w:rPr>
        <w:t>le</w:t>
      </w:r>
      <w:r>
        <w:rPr>
          <w:rFonts w:ascii="Arial" w:hAnsi="Arial" w:cs="Arial"/>
          <w:i/>
          <w:lang w:val="fr-FR"/>
        </w:rPr>
        <w:t xml:space="preserve"> </w:t>
      </w:r>
      <w:r w:rsidRPr="00F35B84">
        <w:rPr>
          <w:rFonts w:ascii="Arial" w:hAnsi="Arial" w:cs="Arial"/>
          <w:i/>
          <w:lang w:val="fr-FR"/>
        </w:rPr>
        <w:t>Règlement sur les restrictions visant l’ut</w:t>
      </w:r>
      <w:r>
        <w:rPr>
          <w:rFonts w:ascii="Arial" w:hAnsi="Arial" w:cs="Arial"/>
          <w:i/>
          <w:lang w:val="fr-FR"/>
        </w:rPr>
        <w:t>ilisation des bâtiments (</w:t>
      </w:r>
      <w:r w:rsidRPr="00F35B84">
        <w:rPr>
          <w:rFonts w:ascii="Arial" w:hAnsi="Arial" w:cs="Arial"/>
          <w:i/>
          <w:lang w:val="fr-FR"/>
        </w:rPr>
        <w:t>C.P. 2008-774 2008-04-17</w:t>
      </w:r>
      <w:r>
        <w:rPr>
          <w:rFonts w:ascii="Arial" w:hAnsi="Arial" w:cs="Arial"/>
          <w:i/>
          <w:lang w:val="fr-FR"/>
        </w:rPr>
        <w:t>).</w:t>
      </w:r>
    </w:p>
    <w:p w:rsidR="008D37E6" w:rsidRPr="008D37E6" w:rsidRDefault="008D37E6" w:rsidP="008D37E6">
      <w:pPr>
        <w:rPr>
          <w:rFonts w:ascii="Arial" w:hAnsi="Arial" w:cs="Arial"/>
          <w:lang w:val="fr-FR"/>
        </w:rPr>
      </w:pPr>
      <w:r w:rsidRPr="008D37E6">
        <w:rPr>
          <w:rFonts w:ascii="Arial" w:hAnsi="Arial" w:cs="Arial"/>
          <w:lang w:val="fr-FR"/>
        </w:rPr>
        <w:t xml:space="preserve">Ce règlement permet à tout ordre de gouvernement (administrations fédérales, provinciales, municipales et territoriales) de demander au gouvernement fédéral de restreindre </w:t>
      </w:r>
      <w:r>
        <w:rPr>
          <w:rFonts w:ascii="Arial" w:hAnsi="Arial" w:cs="Arial"/>
          <w:lang w:val="fr-FR"/>
        </w:rPr>
        <w:t>l’utilisation de tout bâtiment</w:t>
      </w:r>
      <w:r w:rsidRPr="008D37E6">
        <w:rPr>
          <w:rFonts w:ascii="Arial" w:hAnsi="Arial" w:cs="Arial"/>
          <w:lang w:val="fr-FR"/>
        </w:rPr>
        <w:t xml:space="preserve"> commercial ou de plaisance, sur tous les plans d’eau du Canada, en vue de renforcer la sécurité, protéger l’environnement et assurer l’intérêt du public. Ces restrictions peuvent :</w:t>
      </w:r>
    </w:p>
    <w:p w:rsidR="008D37E6" w:rsidRPr="008D37E6" w:rsidRDefault="008D37E6" w:rsidP="008D37E6">
      <w:pPr>
        <w:pStyle w:val="Paragraphedeliste"/>
        <w:numPr>
          <w:ilvl w:val="0"/>
          <w:numId w:val="1"/>
        </w:numPr>
        <w:rPr>
          <w:rFonts w:ascii="Arial" w:hAnsi="Arial" w:cs="Arial"/>
          <w:lang w:val="fr-FR"/>
        </w:rPr>
      </w:pPr>
      <w:r w:rsidRPr="008D37E6">
        <w:rPr>
          <w:rFonts w:ascii="Arial" w:hAnsi="Arial" w:cs="Arial"/>
          <w:lang w:val="fr-FR"/>
        </w:rPr>
        <w:t>interdire l’utilisation de tout bâtiment;</w:t>
      </w:r>
    </w:p>
    <w:p w:rsidR="008D37E6" w:rsidRPr="008D37E6" w:rsidRDefault="008D37E6" w:rsidP="008D37E6">
      <w:pPr>
        <w:pStyle w:val="Paragraphedeliste"/>
        <w:numPr>
          <w:ilvl w:val="0"/>
          <w:numId w:val="1"/>
        </w:numPr>
        <w:rPr>
          <w:rFonts w:ascii="Arial" w:hAnsi="Arial" w:cs="Arial"/>
          <w:lang w:val="fr-FR"/>
        </w:rPr>
      </w:pPr>
      <w:r w:rsidRPr="008D37E6">
        <w:rPr>
          <w:rFonts w:ascii="Arial" w:hAnsi="Arial" w:cs="Arial"/>
          <w:lang w:val="fr-FR"/>
        </w:rPr>
        <w:t>restreindre la puissance des moteurs ou les types de propulsion;</w:t>
      </w:r>
    </w:p>
    <w:p w:rsidR="008D37E6" w:rsidRPr="008D37E6" w:rsidRDefault="008D37E6" w:rsidP="008D37E6">
      <w:pPr>
        <w:pStyle w:val="Paragraphedeliste"/>
        <w:numPr>
          <w:ilvl w:val="0"/>
          <w:numId w:val="1"/>
        </w:numPr>
        <w:rPr>
          <w:rFonts w:ascii="Arial" w:hAnsi="Arial" w:cs="Arial"/>
          <w:lang w:val="fr-FR"/>
        </w:rPr>
      </w:pPr>
      <w:r w:rsidRPr="008D37E6">
        <w:rPr>
          <w:rFonts w:ascii="Arial" w:hAnsi="Arial" w:cs="Arial"/>
          <w:lang w:val="fr-FR"/>
        </w:rPr>
        <w:t>imposer des limites de vitesse;</w:t>
      </w:r>
      <w:r>
        <w:rPr>
          <w:rFonts w:ascii="Arial" w:hAnsi="Arial" w:cs="Arial"/>
          <w:lang w:val="fr-FR"/>
        </w:rPr>
        <w:t xml:space="preserve"> </w:t>
      </w:r>
      <w:r w:rsidRPr="008D37E6">
        <w:rPr>
          <w:rFonts w:ascii="Arial" w:hAnsi="Arial" w:cs="Arial"/>
          <w:lang w:val="fr-FR"/>
        </w:rPr>
        <w:t>restreindre l’utilisation d’un bâtiment pour tirer une personne sur tout équipement sportif</w:t>
      </w:r>
      <w:r>
        <w:rPr>
          <w:rFonts w:ascii="Arial" w:hAnsi="Arial" w:cs="Arial"/>
          <w:lang w:val="fr-FR"/>
        </w:rPr>
        <w:t xml:space="preserve"> </w:t>
      </w:r>
      <w:r w:rsidRPr="008D37E6">
        <w:rPr>
          <w:rFonts w:ascii="Arial" w:hAnsi="Arial" w:cs="Arial"/>
          <w:lang w:val="fr-FR"/>
        </w:rPr>
        <w:t>ou récréatif, ou pour permettre à une personne de surfer sur le sillage du bâtiment;</w:t>
      </w:r>
    </w:p>
    <w:p w:rsidR="008D37E6" w:rsidRPr="008D37E6" w:rsidRDefault="008D37E6" w:rsidP="008D37E6">
      <w:pPr>
        <w:pStyle w:val="Paragraphedeliste"/>
        <w:numPr>
          <w:ilvl w:val="0"/>
          <w:numId w:val="1"/>
        </w:numPr>
        <w:rPr>
          <w:rFonts w:ascii="Arial" w:hAnsi="Arial" w:cs="Arial"/>
          <w:lang w:val="fr-FR"/>
        </w:rPr>
      </w:pPr>
      <w:r w:rsidRPr="008D37E6">
        <w:rPr>
          <w:rFonts w:ascii="Arial" w:hAnsi="Arial" w:cs="Arial"/>
          <w:lang w:val="fr-FR"/>
        </w:rPr>
        <w:t>interdire une activité ou un événement sportif, récréatif ou public.</w:t>
      </w:r>
    </w:p>
    <w:p w:rsidR="008D37E6" w:rsidRDefault="008D37E6" w:rsidP="008D37E6">
      <w:pPr>
        <w:rPr>
          <w:rFonts w:ascii="Arial" w:hAnsi="Arial" w:cs="Arial"/>
          <w:lang w:val="fr-FR"/>
        </w:rPr>
      </w:pPr>
      <w:r w:rsidRPr="008D37E6">
        <w:rPr>
          <w:rFonts w:ascii="Arial" w:hAnsi="Arial" w:cs="Arial"/>
          <w:lang w:val="fr-FR"/>
        </w:rPr>
        <w:t>Les restrictions peuvent s’a</w:t>
      </w:r>
      <w:r>
        <w:rPr>
          <w:rFonts w:ascii="Arial" w:hAnsi="Arial" w:cs="Arial"/>
          <w:lang w:val="fr-FR"/>
        </w:rPr>
        <w:t>ppliquer en tout temps ou sur</w:t>
      </w:r>
      <w:r w:rsidRPr="008D37E6">
        <w:rPr>
          <w:rFonts w:ascii="Arial" w:hAnsi="Arial" w:cs="Arial"/>
          <w:lang w:val="fr-FR"/>
        </w:rPr>
        <w:t xml:space="preserve"> certaines périodes de la journée, de la semaine, du mois ou de l’année. </w:t>
      </w:r>
      <w:r>
        <w:rPr>
          <w:rFonts w:ascii="Arial" w:hAnsi="Arial" w:cs="Arial"/>
          <w:lang w:val="fr-FR"/>
        </w:rPr>
        <w:t>Ces restrictions</w:t>
      </w:r>
      <w:r w:rsidRPr="008D37E6">
        <w:rPr>
          <w:rFonts w:ascii="Arial" w:hAnsi="Arial" w:cs="Arial"/>
          <w:lang w:val="fr-FR"/>
        </w:rPr>
        <w:t xml:space="preserve"> </w:t>
      </w:r>
      <w:r>
        <w:rPr>
          <w:rFonts w:ascii="Arial" w:hAnsi="Arial" w:cs="Arial"/>
          <w:lang w:val="fr-FR"/>
        </w:rPr>
        <w:t xml:space="preserve"> peuvent le</w:t>
      </w:r>
      <w:r w:rsidRPr="008D37E6">
        <w:rPr>
          <w:rFonts w:ascii="Arial" w:hAnsi="Arial" w:cs="Arial"/>
          <w:lang w:val="fr-FR"/>
        </w:rPr>
        <w:t xml:space="preserve"> </w:t>
      </w:r>
      <w:r>
        <w:rPr>
          <w:rFonts w:ascii="Arial" w:hAnsi="Arial" w:cs="Arial"/>
          <w:lang w:val="fr-FR"/>
        </w:rPr>
        <w:t>type</w:t>
      </w:r>
      <w:r w:rsidRPr="008D37E6">
        <w:rPr>
          <w:rFonts w:ascii="Arial" w:hAnsi="Arial" w:cs="Arial"/>
          <w:lang w:val="fr-FR"/>
        </w:rPr>
        <w:t xml:space="preserve"> d’embarcations sur un plan d’eau ou une partie de celui-ci.</w:t>
      </w:r>
      <w:r w:rsidR="00C379EF">
        <w:rPr>
          <w:rFonts w:ascii="Arial" w:hAnsi="Arial" w:cs="Arial"/>
          <w:lang w:val="fr-FR"/>
        </w:rPr>
        <w:t xml:space="preserve"> Par bâtiment on entend les  n</w:t>
      </w:r>
      <w:r w:rsidR="00C379EF" w:rsidRPr="00C379EF">
        <w:rPr>
          <w:rFonts w:ascii="Arial" w:hAnsi="Arial" w:cs="Arial"/>
          <w:lang w:val="fr-FR"/>
        </w:rPr>
        <w:t>avire</w:t>
      </w:r>
      <w:r w:rsidR="00C379EF">
        <w:rPr>
          <w:rFonts w:ascii="Arial" w:hAnsi="Arial" w:cs="Arial"/>
          <w:lang w:val="fr-FR"/>
        </w:rPr>
        <w:t>s</w:t>
      </w:r>
      <w:r w:rsidR="00C379EF" w:rsidRPr="00C379EF">
        <w:rPr>
          <w:rFonts w:ascii="Arial" w:hAnsi="Arial" w:cs="Arial"/>
          <w:lang w:val="fr-FR"/>
        </w:rPr>
        <w:t>, bateau</w:t>
      </w:r>
      <w:r w:rsidR="00C379EF">
        <w:rPr>
          <w:rFonts w:ascii="Arial" w:hAnsi="Arial" w:cs="Arial"/>
          <w:lang w:val="fr-FR"/>
        </w:rPr>
        <w:t>x</w:t>
      </w:r>
      <w:r w:rsidR="00C379EF" w:rsidRPr="00C379EF">
        <w:rPr>
          <w:rFonts w:ascii="Arial" w:hAnsi="Arial" w:cs="Arial"/>
          <w:lang w:val="fr-FR"/>
        </w:rPr>
        <w:t xml:space="preserve"> ou embarcation</w:t>
      </w:r>
      <w:r w:rsidR="00C379EF">
        <w:rPr>
          <w:rFonts w:ascii="Arial" w:hAnsi="Arial" w:cs="Arial"/>
          <w:lang w:val="fr-FR"/>
        </w:rPr>
        <w:t>s</w:t>
      </w:r>
      <w:r w:rsidR="00C379EF" w:rsidRPr="00C379EF">
        <w:rPr>
          <w:rFonts w:ascii="Arial" w:hAnsi="Arial" w:cs="Arial"/>
          <w:lang w:val="fr-FR"/>
        </w:rPr>
        <w:t xml:space="preserve"> conçu</w:t>
      </w:r>
      <w:r w:rsidR="00C379EF">
        <w:rPr>
          <w:rFonts w:ascii="Arial" w:hAnsi="Arial" w:cs="Arial"/>
          <w:lang w:val="fr-FR"/>
        </w:rPr>
        <w:t>s</w:t>
      </w:r>
      <w:r w:rsidR="00C379EF" w:rsidRPr="00C379EF">
        <w:rPr>
          <w:rFonts w:ascii="Arial" w:hAnsi="Arial" w:cs="Arial"/>
          <w:lang w:val="fr-FR"/>
        </w:rPr>
        <w:t>, utilisé</w:t>
      </w:r>
      <w:r w:rsidR="00C379EF">
        <w:rPr>
          <w:rFonts w:ascii="Arial" w:hAnsi="Arial" w:cs="Arial"/>
          <w:lang w:val="fr-FR"/>
        </w:rPr>
        <w:t>s</w:t>
      </w:r>
      <w:r w:rsidR="00C379EF" w:rsidRPr="00C379EF">
        <w:rPr>
          <w:rFonts w:ascii="Arial" w:hAnsi="Arial" w:cs="Arial"/>
          <w:lang w:val="fr-FR"/>
        </w:rPr>
        <w:t xml:space="preserve"> ou utilisable</w:t>
      </w:r>
      <w:r w:rsidR="00C379EF">
        <w:rPr>
          <w:rFonts w:ascii="Arial" w:hAnsi="Arial" w:cs="Arial"/>
          <w:lang w:val="fr-FR"/>
        </w:rPr>
        <w:t>s</w:t>
      </w:r>
      <w:r w:rsidR="00C379EF" w:rsidRPr="00C379EF">
        <w:rPr>
          <w:rFonts w:ascii="Arial" w:hAnsi="Arial" w:cs="Arial"/>
          <w:lang w:val="fr-FR"/>
        </w:rPr>
        <w:t xml:space="preserve"> </w:t>
      </w:r>
      <w:r w:rsidR="00C379EF">
        <w:rPr>
          <w:rFonts w:ascii="Arial" w:hAnsi="Arial" w:cs="Arial"/>
          <w:lang w:val="fr-FR"/>
        </w:rPr>
        <w:t>de façon exclusive ou non</w:t>
      </w:r>
      <w:r w:rsidR="00C379EF" w:rsidRPr="00C379EF">
        <w:rPr>
          <w:rFonts w:ascii="Arial" w:hAnsi="Arial" w:cs="Arial"/>
          <w:lang w:val="fr-FR"/>
        </w:rPr>
        <w:t xml:space="preserve"> pour la navigation sur l’eau, au-dessous ou légèrement au-dessus de celle-ci, indépendamment de son mode de propulsion ou de l’absence de propulsion ou du fait qu’il est encore en construction.</w:t>
      </w:r>
      <w:r w:rsidR="00C379EF">
        <w:rPr>
          <w:rFonts w:ascii="Arial" w:hAnsi="Arial" w:cs="Arial"/>
          <w:lang w:val="fr-FR"/>
        </w:rPr>
        <w:t xml:space="preserve"> Les embarcations de plaisance font partie des bâtiments au sens de la Loi qui, elle</w:t>
      </w:r>
      <w:r w:rsidR="00E7718B">
        <w:rPr>
          <w:rFonts w:ascii="Arial" w:hAnsi="Arial" w:cs="Arial"/>
          <w:lang w:val="fr-FR"/>
        </w:rPr>
        <w:t>, défini,</w:t>
      </w:r>
      <w:r w:rsidR="00C379EF">
        <w:rPr>
          <w:rFonts w:ascii="Arial" w:hAnsi="Arial" w:cs="Arial"/>
          <w:lang w:val="fr-FR"/>
        </w:rPr>
        <w:t xml:space="preserve"> les bâtiments de plaisance comme étant des </w:t>
      </w:r>
      <w:r w:rsidR="00E7718B">
        <w:rPr>
          <w:rFonts w:ascii="Arial" w:hAnsi="Arial" w:cs="Arial"/>
          <w:lang w:val="fr-FR"/>
        </w:rPr>
        <w:t>bâtiments</w:t>
      </w:r>
      <w:r w:rsidR="00C379EF" w:rsidRPr="00C379EF">
        <w:rPr>
          <w:rFonts w:ascii="Arial" w:hAnsi="Arial" w:cs="Arial"/>
          <w:lang w:val="fr-FR"/>
        </w:rPr>
        <w:t xml:space="preserve"> </w:t>
      </w:r>
      <w:r w:rsidR="00E7718B" w:rsidRPr="00E7718B">
        <w:rPr>
          <w:rFonts w:ascii="Arial" w:hAnsi="Arial" w:cs="Arial"/>
          <w:lang w:val="fr-FR"/>
        </w:rPr>
        <w:t>utilisé</w:t>
      </w:r>
      <w:r w:rsidR="00E7718B">
        <w:rPr>
          <w:rFonts w:ascii="Arial" w:hAnsi="Arial" w:cs="Arial"/>
          <w:lang w:val="fr-FR"/>
        </w:rPr>
        <w:t>s</w:t>
      </w:r>
      <w:r w:rsidR="00E7718B" w:rsidRPr="00E7718B">
        <w:rPr>
          <w:rFonts w:ascii="Arial" w:hAnsi="Arial" w:cs="Arial"/>
          <w:lang w:val="fr-FR"/>
        </w:rPr>
        <w:t xml:space="preserve"> pour le plaisir et qui ne transporte</w:t>
      </w:r>
      <w:r w:rsidR="00E7718B">
        <w:rPr>
          <w:rFonts w:ascii="Arial" w:hAnsi="Arial" w:cs="Arial"/>
          <w:lang w:val="fr-FR"/>
        </w:rPr>
        <w:t xml:space="preserve"> qu’</w:t>
      </w:r>
      <w:r w:rsidR="00E7718B" w:rsidRPr="00E7718B">
        <w:rPr>
          <w:rFonts w:ascii="Arial" w:hAnsi="Arial" w:cs="Arial"/>
          <w:lang w:val="fr-FR"/>
        </w:rPr>
        <w:t>un</w:t>
      </w:r>
      <w:r w:rsidR="00E7718B">
        <w:rPr>
          <w:rFonts w:ascii="Arial" w:hAnsi="Arial" w:cs="Arial"/>
          <w:lang w:val="fr-FR"/>
        </w:rPr>
        <w:t xml:space="preserve"> ou des </w:t>
      </w:r>
      <w:r w:rsidR="00E7718B" w:rsidRPr="00E7718B">
        <w:rPr>
          <w:rFonts w:ascii="Arial" w:hAnsi="Arial" w:cs="Arial"/>
          <w:lang w:val="fr-FR"/>
        </w:rPr>
        <w:t xml:space="preserve"> invité</w:t>
      </w:r>
      <w:r w:rsidR="00E7718B">
        <w:rPr>
          <w:rFonts w:ascii="Arial" w:hAnsi="Arial" w:cs="Arial"/>
          <w:lang w:val="fr-FR"/>
        </w:rPr>
        <w:t>s</w:t>
      </w:r>
      <w:r w:rsidR="00E7718B" w:rsidRPr="00E7718B">
        <w:rPr>
          <w:rFonts w:ascii="Arial" w:hAnsi="Arial" w:cs="Arial"/>
          <w:lang w:val="fr-FR"/>
        </w:rPr>
        <w:t xml:space="preserve"> transporté</w:t>
      </w:r>
      <w:r w:rsidR="00E7718B">
        <w:rPr>
          <w:rFonts w:ascii="Arial" w:hAnsi="Arial" w:cs="Arial"/>
          <w:lang w:val="fr-FR"/>
        </w:rPr>
        <w:t>s</w:t>
      </w:r>
      <w:r w:rsidR="00E7718B" w:rsidRPr="00E7718B">
        <w:rPr>
          <w:rFonts w:ascii="Arial" w:hAnsi="Arial" w:cs="Arial"/>
          <w:lang w:val="fr-FR"/>
        </w:rPr>
        <w:t xml:space="preserve"> gratuitement ou sans but lucratif sur un bâtiment utilisé exclusivement pour le plaisir</w:t>
      </w:r>
      <w:r w:rsidR="00E7718B">
        <w:rPr>
          <w:rFonts w:ascii="Arial" w:hAnsi="Arial" w:cs="Arial"/>
          <w:lang w:val="fr-FR"/>
        </w:rPr>
        <w:t>.</w:t>
      </w:r>
      <w:r w:rsidR="00E7718B" w:rsidRPr="00E7718B">
        <w:rPr>
          <w:rFonts w:ascii="Arial" w:hAnsi="Arial" w:cs="Arial"/>
          <w:lang w:val="fr-FR"/>
        </w:rPr>
        <w:t xml:space="preserve"> </w:t>
      </w:r>
    </w:p>
    <w:p w:rsidR="00346F24" w:rsidRDefault="008D37E6" w:rsidP="008D37E6">
      <w:pPr>
        <w:rPr>
          <w:rFonts w:ascii="Arial" w:hAnsi="Arial" w:cs="Arial"/>
          <w:lang w:val="fr-FR"/>
        </w:rPr>
      </w:pPr>
      <w:r>
        <w:rPr>
          <w:rFonts w:ascii="Arial" w:hAnsi="Arial" w:cs="Arial"/>
          <w:lang w:val="fr-FR"/>
        </w:rPr>
        <w:t>Noter qu’avant d’en arriver à la mise en place d’un r</w:t>
      </w:r>
      <w:r w:rsidRPr="008D37E6">
        <w:rPr>
          <w:rFonts w:ascii="Arial" w:hAnsi="Arial" w:cs="Arial"/>
          <w:lang w:val="fr-FR"/>
        </w:rPr>
        <w:t>èglement sur les restrictions visant l’utilisation des bâtiments (RRVUB</w:t>
      </w:r>
      <w:r w:rsidR="00C379EF">
        <w:rPr>
          <w:rFonts w:ascii="Arial" w:hAnsi="Arial" w:cs="Arial"/>
          <w:lang w:val="fr-FR"/>
        </w:rPr>
        <w:t>) un long processus doit être suivi avant d’acheminer une demande de restriction pour la navigation sur un plan ou cours d’eau.</w:t>
      </w:r>
    </w:p>
    <w:p w:rsidR="00346F24" w:rsidRDefault="00346F24" w:rsidP="008D37E6">
      <w:pPr>
        <w:rPr>
          <w:rFonts w:ascii="Arial" w:hAnsi="Arial" w:cs="Arial"/>
          <w:lang w:val="fr-FR"/>
        </w:rPr>
      </w:pPr>
      <w:r>
        <w:rPr>
          <w:rFonts w:ascii="Arial" w:hAnsi="Arial" w:cs="Arial"/>
          <w:lang w:val="fr-FR"/>
        </w:rPr>
        <w:t xml:space="preserve">Une municipalité ou une MRC qui intéressée à entreprendre le processus de demande de restriction (un ou </w:t>
      </w:r>
      <w:r w:rsidR="0097274C">
        <w:rPr>
          <w:rFonts w:ascii="Arial" w:hAnsi="Arial" w:cs="Arial"/>
          <w:lang w:val="fr-FR"/>
        </w:rPr>
        <w:t xml:space="preserve"> plus</w:t>
      </w:r>
      <w:r>
        <w:rPr>
          <w:rFonts w:ascii="Arial" w:hAnsi="Arial" w:cs="Arial"/>
          <w:lang w:val="fr-FR"/>
        </w:rPr>
        <w:t>ieurs  type</w:t>
      </w:r>
      <w:r w:rsidR="0097274C">
        <w:rPr>
          <w:rFonts w:ascii="Arial" w:hAnsi="Arial" w:cs="Arial"/>
          <w:lang w:val="fr-FR"/>
        </w:rPr>
        <w:t>s</w:t>
      </w:r>
      <w:r>
        <w:rPr>
          <w:rFonts w:ascii="Arial" w:hAnsi="Arial" w:cs="Arial"/>
          <w:lang w:val="fr-FR"/>
        </w:rPr>
        <w:t xml:space="preserve"> de restrictions) </w:t>
      </w:r>
      <w:r w:rsidR="0097274C">
        <w:rPr>
          <w:rFonts w:ascii="Arial" w:hAnsi="Arial" w:cs="Arial"/>
          <w:lang w:val="fr-FR"/>
        </w:rPr>
        <w:t xml:space="preserve"> il est conseiller de communiquer avec Transports Canada qui vous communiquera les exigences et  étapes à suivre. On peut rejoindre sans frais  Transports Canada au 1 800 267 6687 s’adresser au bureau régional de Transports Canada à Québec à l’adresse suivante :</w:t>
      </w:r>
    </w:p>
    <w:p w:rsidR="0097274C" w:rsidRPr="007E1ED3" w:rsidRDefault="0097274C" w:rsidP="0097274C">
      <w:pPr>
        <w:spacing w:line="240" w:lineRule="auto"/>
        <w:rPr>
          <w:rFonts w:ascii="Arial" w:hAnsi="Arial" w:cs="Arial"/>
          <w:color w:val="000000"/>
        </w:rPr>
      </w:pPr>
    </w:p>
    <w:p w:rsidR="0097274C" w:rsidRPr="007E1ED3" w:rsidRDefault="0097274C" w:rsidP="0097274C">
      <w:pPr>
        <w:spacing w:line="240" w:lineRule="auto"/>
        <w:rPr>
          <w:rFonts w:ascii="Arial" w:hAnsi="Arial" w:cs="Arial"/>
          <w:color w:val="000000"/>
        </w:rPr>
      </w:pPr>
      <w:r w:rsidRPr="007E1ED3">
        <w:rPr>
          <w:rFonts w:ascii="Arial" w:hAnsi="Arial" w:cs="Arial"/>
          <w:color w:val="000000"/>
        </w:rPr>
        <w:t>Transports Canada</w:t>
      </w:r>
    </w:p>
    <w:p w:rsidR="0097274C" w:rsidRPr="007E1ED3" w:rsidRDefault="0097274C" w:rsidP="0097274C">
      <w:pPr>
        <w:spacing w:line="240" w:lineRule="auto"/>
        <w:rPr>
          <w:rFonts w:ascii="Arial" w:hAnsi="Arial" w:cs="Arial"/>
          <w:color w:val="000000"/>
        </w:rPr>
      </w:pPr>
      <w:r w:rsidRPr="007E1ED3">
        <w:rPr>
          <w:rFonts w:ascii="Arial" w:hAnsi="Arial" w:cs="Arial"/>
          <w:color w:val="000000"/>
        </w:rPr>
        <w:t>401-1550, avenue d’Estimauville</w:t>
      </w:r>
    </w:p>
    <w:p w:rsidR="0097274C" w:rsidRPr="007E1ED3" w:rsidRDefault="0097274C" w:rsidP="0097274C">
      <w:pPr>
        <w:spacing w:line="240" w:lineRule="auto"/>
        <w:rPr>
          <w:rFonts w:ascii="Arial" w:hAnsi="Arial" w:cs="Arial"/>
          <w:color w:val="000000"/>
        </w:rPr>
      </w:pPr>
      <w:r w:rsidRPr="007E1ED3">
        <w:rPr>
          <w:rFonts w:ascii="Arial" w:hAnsi="Arial" w:cs="Arial"/>
          <w:color w:val="000000"/>
        </w:rPr>
        <w:t>Québec (Québec) G1J 0C8 Tél. : 1-418-648-5331</w:t>
      </w:r>
    </w:p>
    <w:p w:rsidR="0097274C" w:rsidRPr="007E1ED3" w:rsidRDefault="0097274C" w:rsidP="0097274C">
      <w:pPr>
        <w:spacing w:line="240" w:lineRule="auto"/>
        <w:rPr>
          <w:rFonts w:ascii="Arial" w:hAnsi="Arial" w:cs="Arial"/>
          <w:color w:val="000000"/>
        </w:rPr>
      </w:pPr>
    </w:p>
    <w:p w:rsidR="007E1ED3" w:rsidRPr="007E1ED3" w:rsidRDefault="0097274C" w:rsidP="0097274C">
      <w:pPr>
        <w:spacing w:line="240" w:lineRule="auto"/>
        <w:rPr>
          <w:rFonts w:ascii="Arial" w:hAnsi="Arial" w:cs="Arial"/>
          <w:color w:val="000000"/>
        </w:rPr>
      </w:pPr>
      <w:r w:rsidRPr="007E1ED3">
        <w:rPr>
          <w:rFonts w:ascii="Arial" w:hAnsi="Arial" w:cs="Arial"/>
          <w:color w:val="000000"/>
        </w:rPr>
        <w:t xml:space="preserve">Chaque restriction qui </w:t>
      </w:r>
      <w:r w:rsidR="007E1ED3" w:rsidRPr="007E1ED3">
        <w:rPr>
          <w:rFonts w:ascii="Arial" w:hAnsi="Arial" w:cs="Arial"/>
          <w:color w:val="000000"/>
        </w:rPr>
        <w:t>sera applicable</w:t>
      </w:r>
      <w:r w:rsidRPr="007E1ED3">
        <w:rPr>
          <w:rFonts w:ascii="Arial" w:hAnsi="Arial" w:cs="Arial"/>
          <w:color w:val="000000"/>
        </w:rPr>
        <w:t xml:space="preserve"> sur le plan d’</w:t>
      </w:r>
      <w:r w:rsidR="007E1ED3" w:rsidRPr="007E1ED3">
        <w:rPr>
          <w:rFonts w:ascii="Arial" w:hAnsi="Arial" w:cs="Arial"/>
          <w:color w:val="000000"/>
        </w:rPr>
        <w:t>ea</w:t>
      </w:r>
      <w:r w:rsidRPr="007E1ED3">
        <w:rPr>
          <w:rFonts w:ascii="Arial" w:hAnsi="Arial" w:cs="Arial"/>
          <w:color w:val="000000"/>
        </w:rPr>
        <w:t xml:space="preserve">u ou partie de plan d’eau apparaitra au </w:t>
      </w:r>
      <w:r w:rsidRPr="007E1ED3">
        <w:rPr>
          <w:rFonts w:ascii="Arial" w:hAnsi="Arial" w:cs="Arial"/>
          <w:i/>
          <w:color w:val="000000"/>
        </w:rPr>
        <w:t xml:space="preserve">Règlement sur les restrictions visant </w:t>
      </w:r>
      <w:r w:rsidR="007E1ED3" w:rsidRPr="007E1ED3">
        <w:rPr>
          <w:rFonts w:ascii="Arial" w:hAnsi="Arial" w:cs="Arial"/>
          <w:i/>
          <w:color w:val="000000"/>
        </w:rPr>
        <w:t xml:space="preserve"> l’utilisation d</w:t>
      </w:r>
      <w:r w:rsidRPr="007E1ED3">
        <w:rPr>
          <w:rFonts w:ascii="Arial" w:hAnsi="Arial" w:cs="Arial"/>
          <w:i/>
          <w:color w:val="000000"/>
        </w:rPr>
        <w:t>es bâtiments</w:t>
      </w:r>
      <w:r w:rsidR="007E1ED3" w:rsidRPr="007E1ED3">
        <w:rPr>
          <w:rFonts w:ascii="Arial" w:hAnsi="Arial" w:cs="Arial"/>
          <w:i/>
          <w:color w:val="000000"/>
        </w:rPr>
        <w:t xml:space="preserve">  </w:t>
      </w:r>
      <w:r w:rsidR="007E1ED3" w:rsidRPr="007E1ED3">
        <w:rPr>
          <w:rFonts w:ascii="Arial" w:hAnsi="Arial" w:cs="Arial"/>
          <w:color w:val="000000"/>
        </w:rPr>
        <w:t>après acceptation par Transports Canada</w:t>
      </w:r>
      <w:r w:rsidR="007E1ED3">
        <w:rPr>
          <w:rFonts w:ascii="Arial" w:hAnsi="Arial" w:cs="Arial"/>
          <w:color w:val="000000"/>
        </w:rPr>
        <w:t>.</w:t>
      </w:r>
    </w:p>
    <w:p w:rsidR="007E1ED3" w:rsidRDefault="007E1ED3" w:rsidP="0097274C">
      <w:pPr>
        <w:spacing w:line="240" w:lineRule="auto"/>
        <w:rPr>
          <w:rFonts w:ascii="Arial" w:hAnsi="Arial" w:cs="Arial"/>
          <w:color w:val="000000"/>
        </w:rPr>
      </w:pPr>
      <w:r w:rsidRPr="007E1ED3">
        <w:rPr>
          <w:rFonts w:ascii="Arial" w:hAnsi="Arial" w:cs="Arial"/>
          <w:color w:val="000000"/>
        </w:rPr>
        <w:t>Au Québec les personnes chargées de l’application de ces restrictions</w:t>
      </w:r>
      <w:r>
        <w:rPr>
          <w:rFonts w:ascii="Arial" w:hAnsi="Arial" w:cs="Arial"/>
          <w:color w:val="000000"/>
        </w:rPr>
        <w:t xml:space="preserve"> sont généralement des officiers municipaux. Une seule MRC gère ces restrictions soit la MRC</w:t>
      </w:r>
      <w:r w:rsidRPr="007E1ED3">
        <w:t xml:space="preserve"> </w:t>
      </w:r>
      <w:r w:rsidRPr="007E1ED3">
        <w:rPr>
          <w:rFonts w:ascii="Arial" w:hAnsi="Arial" w:cs="Arial"/>
          <w:color w:val="000000"/>
        </w:rPr>
        <w:t>de Memphrémagog</w:t>
      </w:r>
      <w:r>
        <w:rPr>
          <w:rFonts w:ascii="Arial" w:hAnsi="Arial" w:cs="Arial"/>
          <w:color w:val="000000"/>
        </w:rPr>
        <w:t>.</w:t>
      </w:r>
    </w:p>
    <w:p w:rsidR="00A754E9" w:rsidRDefault="007E1ED3" w:rsidP="00A754E9">
      <w:pPr>
        <w:spacing w:line="240" w:lineRule="auto"/>
        <w:rPr>
          <w:rFonts w:ascii="Arial" w:hAnsi="Arial" w:cs="Arial"/>
          <w:color w:val="000000"/>
        </w:rPr>
      </w:pPr>
      <w:r>
        <w:rPr>
          <w:rFonts w:ascii="Arial" w:hAnsi="Arial" w:cs="Arial"/>
          <w:color w:val="000000"/>
        </w:rPr>
        <w:t>Au Québec les eaux interdites à tous les bâtiments sont au nombre de huit. Elles sont</w:t>
      </w:r>
      <w:r w:rsidR="00335F43">
        <w:rPr>
          <w:rFonts w:ascii="Arial" w:hAnsi="Arial" w:cs="Arial"/>
          <w:color w:val="000000"/>
        </w:rPr>
        <w:t xml:space="preserve"> </w:t>
      </w:r>
      <w:r w:rsidR="00503D02">
        <w:rPr>
          <w:rFonts w:ascii="Arial" w:hAnsi="Arial" w:cs="Arial"/>
          <w:color w:val="000000"/>
        </w:rPr>
        <w:t xml:space="preserve">au nombre de </w:t>
      </w:r>
      <w:r w:rsidR="00335F43">
        <w:rPr>
          <w:rFonts w:ascii="Arial" w:hAnsi="Arial" w:cs="Arial"/>
          <w:color w:val="000000"/>
        </w:rPr>
        <w:t xml:space="preserve"> 39</w:t>
      </w:r>
      <w:r w:rsidR="00503D02">
        <w:rPr>
          <w:rFonts w:ascii="Arial" w:hAnsi="Arial" w:cs="Arial"/>
          <w:color w:val="000000"/>
        </w:rPr>
        <w:t xml:space="preserve"> pour les eaux </w:t>
      </w:r>
      <w:r w:rsidR="00335F43">
        <w:rPr>
          <w:rFonts w:ascii="Arial" w:hAnsi="Arial" w:cs="Arial"/>
          <w:color w:val="000000"/>
        </w:rPr>
        <w:t xml:space="preserve">dans lesquelles les bâtiments à propulsion  mécanique ou à propulsion électrique sont interdits </w:t>
      </w:r>
      <w:r w:rsidR="009B494F">
        <w:rPr>
          <w:rFonts w:ascii="Arial" w:hAnsi="Arial" w:cs="Arial"/>
          <w:color w:val="000000"/>
        </w:rPr>
        <w:t>dont un seul dans la région de l’</w:t>
      </w:r>
      <w:r w:rsidR="00335F43">
        <w:rPr>
          <w:rFonts w:ascii="Arial" w:hAnsi="Arial" w:cs="Arial"/>
          <w:color w:val="000000"/>
        </w:rPr>
        <w:t>Outaouais</w:t>
      </w:r>
      <w:r w:rsidR="009B494F">
        <w:rPr>
          <w:rFonts w:ascii="Arial" w:hAnsi="Arial" w:cs="Arial"/>
          <w:color w:val="000000"/>
        </w:rPr>
        <w:t xml:space="preserve"> soit le lac Lemay à Gatineau mais </w:t>
      </w:r>
      <w:r>
        <w:rPr>
          <w:rFonts w:ascii="Arial" w:hAnsi="Arial" w:cs="Arial"/>
          <w:color w:val="000000"/>
        </w:rPr>
        <w:t xml:space="preserve"> </w:t>
      </w:r>
      <w:r w:rsidR="00A754E9">
        <w:rPr>
          <w:rFonts w:ascii="Arial" w:hAnsi="Arial" w:cs="Arial"/>
          <w:color w:val="000000"/>
        </w:rPr>
        <w:t xml:space="preserve">seulement au passage nord reliant le lac </w:t>
      </w:r>
      <w:r w:rsidR="00A754E9" w:rsidRPr="00A754E9">
        <w:rPr>
          <w:rFonts w:ascii="Arial" w:hAnsi="Arial" w:cs="Arial"/>
          <w:color w:val="000000"/>
        </w:rPr>
        <w:t>Leamy à l</w:t>
      </w:r>
      <w:r w:rsidR="00A754E9">
        <w:rPr>
          <w:rFonts w:ascii="Arial" w:hAnsi="Arial" w:cs="Arial"/>
          <w:color w:val="000000"/>
        </w:rPr>
        <w:t xml:space="preserve">a rivière Gatineau et la moitié </w:t>
      </w:r>
      <w:r w:rsidR="00A754E9" w:rsidRPr="00A754E9">
        <w:rPr>
          <w:rFonts w:ascii="Arial" w:hAnsi="Arial" w:cs="Arial"/>
          <w:color w:val="000000"/>
        </w:rPr>
        <w:t>nord du p</w:t>
      </w:r>
      <w:r w:rsidR="00A754E9">
        <w:rPr>
          <w:rFonts w:ascii="Arial" w:hAnsi="Arial" w:cs="Arial"/>
          <w:color w:val="000000"/>
        </w:rPr>
        <w:t xml:space="preserve">assage sud reliant le lac Leamy </w:t>
      </w:r>
      <w:r w:rsidR="00A754E9" w:rsidRPr="00A754E9">
        <w:rPr>
          <w:rFonts w:ascii="Arial" w:hAnsi="Arial" w:cs="Arial"/>
          <w:color w:val="000000"/>
        </w:rPr>
        <w:t>au lac de la Carrière,</w:t>
      </w:r>
      <w:r w:rsidR="001C3EE3">
        <w:rPr>
          <w:rFonts w:ascii="Arial" w:hAnsi="Arial" w:cs="Arial"/>
          <w:color w:val="000000"/>
        </w:rPr>
        <w:t xml:space="preserve"> </w:t>
      </w:r>
      <w:r w:rsidR="00A754E9">
        <w:rPr>
          <w:rFonts w:ascii="Arial" w:hAnsi="Arial" w:cs="Arial"/>
          <w:color w:val="000000"/>
        </w:rPr>
        <w:t xml:space="preserve">à l’exception de partie du lac </w:t>
      </w:r>
      <w:r w:rsidR="00A754E9" w:rsidRPr="00A754E9">
        <w:rPr>
          <w:rFonts w:ascii="Arial" w:hAnsi="Arial" w:cs="Arial"/>
          <w:color w:val="000000"/>
        </w:rPr>
        <w:t>Leam</w:t>
      </w:r>
      <w:r w:rsidR="00A754E9">
        <w:rPr>
          <w:rFonts w:ascii="Arial" w:hAnsi="Arial" w:cs="Arial"/>
          <w:color w:val="000000"/>
        </w:rPr>
        <w:t xml:space="preserve">y décrite à l’article 193 de la </w:t>
      </w:r>
      <w:r w:rsidR="00A754E9" w:rsidRPr="00A754E9">
        <w:rPr>
          <w:rFonts w:ascii="Arial" w:hAnsi="Arial" w:cs="Arial"/>
          <w:color w:val="000000"/>
        </w:rPr>
        <w:t>partie</w:t>
      </w:r>
      <w:r w:rsidR="00A754E9">
        <w:rPr>
          <w:rFonts w:ascii="Arial" w:hAnsi="Arial" w:cs="Arial"/>
          <w:color w:val="000000"/>
        </w:rPr>
        <w:t xml:space="preserve"> 3 de l’annexe 6 au cours de la période commençant le vendredi </w:t>
      </w:r>
      <w:r w:rsidR="00A754E9" w:rsidRPr="00A754E9">
        <w:rPr>
          <w:rFonts w:ascii="Arial" w:hAnsi="Arial" w:cs="Arial"/>
          <w:color w:val="000000"/>
        </w:rPr>
        <w:t>préc</w:t>
      </w:r>
      <w:r w:rsidR="00A754E9">
        <w:rPr>
          <w:rFonts w:ascii="Arial" w:hAnsi="Arial" w:cs="Arial"/>
          <w:color w:val="000000"/>
        </w:rPr>
        <w:t xml:space="preserve">édant le jour de Victoria et se </w:t>
      </w:r>
      <w:r w:rsidR="00A754E9" w:rsidRPr="00A754E9">
        <w:rPr>
          <w:rFonts w:ascii="Arial" w:hAnsi="Arial" w:cs="Arial"/>
          <w:color w:val="000000"/>
        </w:rPr>
        <w:t>terminant le jour de l’Action de grâces</w:t>
      </w:r>
      <w:r w:rsidR="00A754E9">
        <w:rPr>
          <w:rFonts w:ascii="Arial" w:hAnsi="Arial" w:cs="Arial"/>
          <w:color w:val="000000"/>
        </w:rPr>
        <w:t>.</w:t>
      </w:r>
      <w:r w:rsidR="002B2789">
        <w:rPr>
          <w:rFonts w:ascii="Arial" w:hAnsi="Arial" w:cs="Arial"/>
          <w:color w:val="000000"/>
        </w:rPr>
        <w:t xml:space="preserve"> </w:t>
      </w:r>
      <w:r w:rsidR="00A754E9">
        <w:rPr>
          <w:rFonts w:ascii="Arial" w:hAnsi="Arial" w:cs="Arial"/>
          <w:color w:val="000000"/>
        </w:rPr>
        <w:t xml:space="preserve">Les eaux dans lesquelles les bâtiments à propulsion mécanique sont interdits </w:t>
      </w:r>
      <w:r w:rsidR="002B2789">
        <w:rPr>
          <w:rFonts w:ascii="Arial" w:hAnsi="Arial" w:cs="Arial"/>
          <w:color w:val="000000"/>
        </w:rPr>
        <w:t>sont au nombre de 25</w:t>
      </w:r>
      <w:r w:rsidR="001C3EE3">
        <w:rPr>
          <w:rFonts w:ascii="Arial" w:hAnsi="Arial" w:cs="Arial"/>
          <w:color w:val="000000"/>
        </w:rPr>
        <w:t xml:space="preserve">2 au Québec </w:t>
      </w:r>
      <w:r w:rsidR="002B2789">
        <w:rPr>
          <w:rFonts w:ascii="Arial" w:hAnsi="Arial" w:cs="Arial"/>
          <w:color w:val="000000"/>
        </w:rPr>
        <w:t>comparativement à 8 en Ontario.</w:t>
      </w:r>
    </w:p>
    <w:p w:rsidR="002B2789" w:rsidRDefault="002B2789" w:rsidP="00A754E9">
      <w:pPr>
        <w:spacing w:line="240" w:lineRule="auto"/>
        <w:rPr>
          <w:rFonts w:ascii="Arial" w:hAnsi="Arial" w:cs="Arial"/>
          <w:color w:val="000000"/>
        </w:rPr>
      </w:pPr>
      <w:r w:rsidRPr="002B2789">
        <w:rPr>
          <w:rFonts w:ascii="Arial" w:hAnsi="Arial" w:cs="Arial"/>
          <w:color w:val="000000"/>
        </w:rPr>
        <w:t>Pour la catégorie</w:t>
      </w:r>
      <w:r w:rsidR="006875AD">
        <w:rPr>
          <w:rFonts w:ascii="Arial" w:hAnsi="Arial" w:cs="Arial"/>
          <w:color w:val="000000"/>
        </w:rPr>
        <w:t xml:space="preserve"> </w:t>
      </w:r>
      <w:r w:rsidR="001A49E5">
        <w:rPr>
          <w:rFonts w:ascii="Arial" w:hAnsi="Arial" w:cs="Arial"/>
          <w:color w:val="000000"/>
        </w:rPr>
        <w:t xml:space="preserve"> des e</w:t>
      </w:r>
      <w:r w:rsidR="006875AD">
        <w:rPr>
          <w:rFonts w:ascii="Arial" w:hAnsi="Arial" w:cs="Arial"/>
          <w:color w:val="000000"/>
        </w:rPr>
        <w:t>aux de parcs  et étendues d’eau à accès contrôlé dans lesquelles les bâtiments à propulsion mécanique ou à propulsion électrique sont assujettis à une puissance motrice maximale</w:t>
      </w:r>
      <w:r w:rsidR="00B1273B">
        <w:rPr>
          <w:rFonts w:ascii="Arial" w:hAnsi="Arial" w:cs="Arial"/>
          <w:color w:val="000000"/>
        </w:rPr>
        <w:t xml:space="preserve"> </w:t>
      </w:r>
      <w:r w:rsidR="006875AD">
        <w:rPr>
          <w:rFonts w:ascii="Arial" w:hAnsi="Arial" w:cs="Arial"/>
          <w:color w:val="000000"/>
        </w:rPr>
        <w:t>l’</w:t>
      </w:r>
      <w:r w:rsidR="001C3EE3">
        <w:rPr>
          <w:rFonts w:ascii="Arial" w:hAnsi="Arial" w:cs="Arial"/>
          <w:color w:val="000000"/>
        </w:rPr>
        <w:t>Ontario en compte 2</w:t>
      </w:r>
      <w:r w:rsidR="006875AD">
        <w:rPr>
          <w:rFonts w:ascii="Arial" w:hAnsi="Arial" w:cs="Arial"/>
          <w:color w:val="000000"/>
        </w:rPr>
        <w:t>. Le Québec ne compte aucune de ces eaux</w:t>
      </w:r>
      <w:r w:rsidR="00B1273B">
        <w:rPr>
          <w:rFonts w:ascii="Arial" w:hAnsi="Arial" w:cs="Arial"/>
          <w:color w:val="000000"/>
        </w:rPr>
        <w:t>.</w:t>
      </w:r>
    </w:p>
    <w:p w:rsidR="00B1273B" w:rsidRDefault="00B1273B" w:rsidP="00A754E9">
      <w:pPr>
        <w:spacing w:line="240" w:lineRule="auto"/>
        <w:rPr>
          <w:rFonts w:ascii="Arial" w:hAnsi="Arial" w:cs="Arial"/>
          <w:color w:val="000000"/>
        </w:rPr>
      </w:pPr>
      <w:r>
        <w:rPr>
          <w:rFonts w:ascii="Arial" w:hAnsi="Arial" w:cs="Arial"/>
          <w:color w:val="000000"/>
        </w:rPr>
        <w:t>Pour ce qui est d</w:t>
      </w:r>
      <w:r w:rsidR="001C3EE3">
        <w:rPr>
          <w:rFonts w:ascii="Arial" w:hAnsi="Arial" w:cs="Arial"/>
          <w:color w:val="000000"/>
        </w:rPr>
        <w:t>e</w:t>
      </w:r>
      <w:r>
        <w:rPr>
          <w:rFonts w:ascii="Arial" w:hAnsi="Arial" w:cs="Arial"/>
          <w:color w:val="000000"/>
        </w:rPr>
        <w:t>s eaux dans lesquelles les bâtiments à propulsion mécanique ou électrique sont assujettis à une vitesse maximale nous en retrouvons 80 en plus de 3 segments de rivière au Québec.</w:t>
      </w:r>
    </w:p>
    <w:p w:rsidR="00F95E62" w:rsidRDefault="00B1273B" w:rsidP="00A754E9">
      <w:pPr>
        <w:spacing w:line="240" w:lineRule="auto"/>
        <w:rPr>
          <w:rFonts w:ascii="Arial" w:hAnsi="Arial" w:cs="Arial"/>
          <w:color w:val="000000"/>
        </w:rPr>
      </w:pPr>
      <w:r>
        <w:rPr>
          <w:rFonts w:ascii="Arial" w:hAnsi="Arial" w:cs="Arial"/>
          <w:color w:val="000000"/>
        </w:rPr>
        <w:t xml:space="preserve">Et pour la catégorie qui nous intéresse soit les eaux dans lesquelles il est interdit de tirer une personne sur tout équipement sportif ou récréatif ou de permettre à une personne de surfer sur le sillage d’un bâtiment, sauf aux heures autorisées on dénombre 66 de </w:t>
      </w:r>
      <w:r w:rsidR="001C3EE3">
        <w:rPr>
          <w:rFonts w:ascii="Arial" w:hAnsi="Arial" w:cs="Arial"/>
          <w:color w:val="000000"/>
        </w:rPr>
        <w:t>c</w:t>
      </w:r>
      <w:r>
        <w:rPr>
          <w:rFonts w:ascii="Arial" w:hAnsi="Arial" w:cs="Arial"/>
          <w:color w:val="000000"/>
        </w:rPr>
        <w:t>es eaux en plus e 3 segments de rivières. On doit préciser que sur plusieurs de ces eaux, soit lacs et rivières  ces activités sont autorisées mais à des distances</w:t>
      </w:r>
      <w:r w:rsidR="001C3EE3">
        <w:rPr>
          <w:rFonts w:ascii="Arial" w:hAnsi="Arial" w:cs="Arial"/>
          <w:color w:val="000000"/>
        </w:rPr>
        <w:t xml:space="preserve"> variant de 50 à 10</w:t>
      </w:r>
      <w:r>
        <w:rPr>
          <w:rFonts w:ascii="Arial" w:hAnsi="Arial" w:cs="Arial"/>
          <w:color w:val="000000"/>
        </w:rPr>
        <w:t>0 mètres de la rive</w:t>
      </w:r>
      <w:r w:rsidR="001C3EE3">
        <w:rPr>
          <w:rFonts w:ascii="Arial" w:hAnsi="Arial" w:cs="Arial"/>
          <w:color w:val="000000"/>
        </w:rPr>
        <w:t>.</w:t>
      </w:r>
    </w:p>
    <w:p w:rsidR="00F95E62" w:rsidRDefault="00F95E62" w:rsidP="00A754E9">
      <w:pPr>
        <w:spacing w:line="240" w:lineRule="auto"/>
        <w:rPr>
          <w:rFonts w:ascii="Arial" w:hAnsi="Arial" w:cs="Arial"/>
          <w:color w:val="000000"/>
        </w:rPr>
      </w:pPr>
      <w:r>
        <w:rPr>
          <w:rFonts w:ascii="Arial" w:hAnsi="Arial" w:cs="Arial"/>
          <w:color w:val="000000"/>
        </w:rPr>
        <w:t>Et enfin la dernière catégorie, celle des eaux dans lesquelles une activité ou un évènement sportif, récréatif ou public est interdit. Cette dernière catégorie</w:t>
      </w:r>
      <w:r w:rsidR="00DE3CDC">
        <w:rPr>
          <w:rFonts w:ascii="Arial" w:hAnsi="Arial" w:cs="Arial"/>
          <w:color w:val="000000"/>
        </w:rPr>
        <w:t xml:space="preserve"> couvre 82 eaux au Québec dont certaines sont des segments  de rivières. </w:t>
      </w:r>
    </w:p>
    <w:p w:rsidR="002B2789" w:rsidRPr="007E1ED3" w:rsidRDefault="002B2789" w:rsidP="00A754E9">
      <w:pPr>
        <w:spacing w:line="240" w:lineRule="auto"/>
        <w:rPr>
          <w:rFonts w:ascii="Arial" w:hAnsi="Arial" w:cs="Arial"/>
          <w:color w:val="000000"/>
        </w:rPr>
      </w:pPr>
    </w:p>
    <w:p w:rsidR="0097274C" w:rsidRDefault="00592DB3" w:rsidP="0097274C">
      <w:pPr>
        <w:spacing w:line="240" w:lineRule="auto"/>
        <w:rPr>
          <w:rFonts w:ascii="Arial" w:hAnsi="Arial" w:cs="Arial"/>
          <w:color w:val="000000"/>
        </w:rPr>
      </w:pPr>
      <w:r>
        <w:rPr>
          <w:rFonts w:ascii="Arial" w:hAnsi="Arial" w:cs="Arial"/>
          <w:color w:val="000000"/>
        </w:rPr>
        <w:t>Ainsi donc comme nous venons de l’aborder il y a des eaux  au Québec où la navigation est régie en toute conformité à la Loi  et au  règlement fédéral encadrant la navigation</w:t>
      </w:r>
      <w:r w:rsidR="007F470C">
        <w:rPr>
          <w:rFonts w:ascii="Arial" w:hAnsi="Arial" w:cs="Arial"/>
          <w:color w:val="000000"/>
        </w:rPr>
        <w:t>.</w:t>
      </w:r>
    </w:p>
    <w:p w:rsidR="00FB6BBB" w:rsidRDefault="003F0F96" w:rsidP="0097274C">
      <w:pPr>
        <w:spacing w:line="240" w:lineRule="auto"/>
        <w:rPr>
          <w:rFonts w:ascii="Arial" w:hAnsi="Arial" w:cs="Arial"/>
          <w:color w:val="000000"/>
        </w:rPr>
      </w:pPr>
      <w:r>
        <w:rPr>
          <w:rFonts w:ascii="Arial" w:hAnsi="Arial" w:cs="Arial"/>
          <w:color w:val="000000"/>
        </w:rPr>
        <w:lastRenderedPageBreak/>
        <w:t>Le sujet des wakeboats ou bateau à fort sillage soulève bien des questions dans plusieurs régions du Québec qui sont aux prises avec une érosion des rives et le dommage que peut causer aux quais le passage répété de ces bateaux  qui peuvent produire une vague de plus d’</w:t>
      </w:r>
      <w:r w:rsidR="007F470C">
        <w:rPr>
          <w:rFonts w:ascii="Arial" w:hAnsi="Arial" w:cs="Arial"/>
          <w:color w:val="000000"/>
        </w:rPr>
        <w:t>un mètre. Le</w:t>
      </w:r>
      <w:r w:rsidR="00CE6A7F">
        <w:rPr>
          <w:rFonts w:ascii="Arial" w:hAnsi="Arial" w:cs="Arial"/>
          <w:color w:val="000000"/>
        </w:rPr>
        <w:t>s vagues produites par ce type d’embarcations peuvent même causer de graves dégâts aux bâtiments sur le littoral</w:t>
      </w:r>
      <w:r w:rsidR="00461E38">
        <w:rPr>
          <w:rFonts w:ascii="Arial" w:hAnsi="Arial" w:cs="Arial"/>
          <w:color w:val="000000"/>
        </w:rPr>
        <w:t xml:space="preserve"> par l’énergie </w:t>
      </w:r>
      <w:r w:rsidR="005308F3">
        <w:rPr>
          <w:rFonts w:ascii="Arial" w:hAnsi="Arial" w:cs="Arial"/>
          <w:color w:val="000000"/>
        </w:rPr>
        <w:t xml:space="preserve"> cinétique </w:t>
      </w:r>
      <w:r w:rsidR="00461E38">
        <w:rPr>
          <w:rFonts w:ascii="Arial" w:hAnsi="Arial" w:cs="Arial"/>
          <w:color w:val="000000"/>
        </w:rPr>
        <w:t xml:space="preserve">dégagée par la masse et le poids de ces vagues </w:t>
      </w:r>
      <w:r w:rsidR="007F470C">
        <w:rPr>
          <w:rFonts w:ascii="Arial" w:hAnsi="Arial" w:cs="Arial"/>
          <w:color w:val="000000"/>
        </w:rPr>
        <w:t>aux passages répétés</w:t>
      </w:r>
      <w:r w:rsidR="00461E38">
        <w:rPr>
          <w:rFonts w:ascii="Arial" w:hAnsi="Arial" w:cs="Arial"/>
          <w:color w:val="000000"/>
        </w:rPr>
        <w:t xml:space="preserve"> de ce type d’</w:t>
      </w:r>
      <w:r w:rsidR="007F470C">
        <w:rPr>
          <w:rFonts w:ascii="Arial" w:hAnsi="Arial" w:cs="Arial"/>
          <w:color w:val="000000"/>
        </w:rPr>
        <w:t xml:space="preserve">embarcation lorsque leurs </w:t>
      </w:r>
      <w:r w:rsidR="00461E38">
        <w:rPr>
          <w:rFonts w:ascii="Arial" w:hAnsi="Arial" w:cs="Arial"/>
          <w:color w:val="000000"/>
        </w:rPr>
        <w:t xml:space="preserve"> ballasts sont remplis.</w:t>
      </w:r>
      <w:r w:rsidR="00FB6BBB">
        <w:rPr>
          <w:rFonts w:ascii="Arial" w:hAnsi="Arial" w:cs="Arial"/>
          <w:color w:val="000000"/>
        </w:rPr>
        <w:t xml:space="preserve"> Le type de vague </w:t>
      </w:r>
      <w:r w:rsidR="005308F3">
        <w:rPr>
          <w:rFonts w:ascii="Arial" w:hAnsi="Arial" w:cs="Arial"/>
          <w:color w:val="000000"/>
        </w:rPr>
        <w:t>produit</w:t>
      </w:r>
      <w:r w:rsidR="00FB6BBB">
        <w:rPr>
          <w:rFonts w:ascii="Arial" w:hAnsi="Arial" w:cs="Arial"/>
          <w:color w:val="000000"/>
        </w:rPr>
        <w:t xml:space="preserve"> par ces embarcations</w:t>
      </w:r>
      <w:r w:rsidR="005308F3">
        <w:rPr>
          <w:rFonts w:ascii="Arial" w:hAnsi="Arial" w:cs="Arial"/>
          <w:color w:val="000000"/>
        </w:rPr>
        <w:t xml:space="preserve"> diffère des vagues produites par le vent.</w:t>
      </w:r>
    </w:p>
    <w:p w:rsidR="005308F3" w:rsidRDefault="00FB6BBB" w:rsidP="0097274C">
      <w:pPr>
        <w:spacing w:line="240" w:lineRule="auto"/>
        <w:rPr>
          <w:rFonts w:ascii="Arial" w:hAnsi="Arial" w:cs="Arial"/>
          <w:color w:val="000000"/>
        </w:rPr>
      </w:pPr>
      <w:r>
        <w:rPr>
          <w:rFonts w:ascii="Arial" w:hAnsi="Arial" w:cs="Arial"/>
          <w:color w:val="000000"/>
        </w:rPr>
        <w:t>Les rives à forte</w:t>
      </w:r>
      <w:r w:rsidR="006A4EF1">
        <w:rPr>
          <w:rFonts w:ascii="Arial" w:hAnsi="Arial" w:cs="Arial"/>
          <w:color w:val="000000"/>
        </w:rPr>
        <w:t>s</w:t>
      </w:r>
      <w:r>
        <w:rPr>
          <w:rFonts w:ascii="Arial" w:hAnsi="Arial" w:cs="Arial"/>
          <w:color w:val="000000"/>
        </w:rPr>
        <w:t xml:space="preserve"> pentes sont particulièrement sensible</w:t>
      </w:r>
      <w:r w:rsidR="006A4EF1">
        <w:rPr>
          <w:rFonts w:ascii="Arial" w:hAnsi="Arial" w:cs="Arial"/>
          <w:color w:val="000000"/>
        </w:rPr>
        <w:t>s</w:t>
      </w:r>
      <w:r>
        <w:rPr>
          <w:rFonts w:ascii="Arial" w:hAnsi="Arial" w:cs="Arial"/>
          <w:color w:val="000000"/>
        </w:rPr>
        <w:t xml:space="preserve"> à l’action des vagues produites par ce type d’embarcation. L’érosion y est davantage accélérée si la rive n’offre pas une couverture végétale intense et si la profondeur de l’eau </w:t>
      </w:r>
      <w:r w:rsidR="005308F3">
        <w:rPr>
          <w:rFonts w:ascii="Arial" w:hAnsi="Arial" w:cs="Arial"/>
          <w:color w:val="000000"/>
        </w:rPr>
        <w:t xml:space="preserve">n’est pas suffisamment </w:t>
      </w:r>
      <w:r>
        <w:rPr>
          <w:rFonts w:ascii="Arial" w:hAnsi="Arial" w:cs="Arial"/>
          <w:color w:val="000000"/>
        </w:rPr>
        <w:t xml:space="preserve"> profonde pour que la vague ne se brise  pas sur le fond. </w:t>
      </w:r>
    </w:p>
    <w:p w:rsidR="005308F3" w:rsidRDefault="005308F3" w:rsidP="0097274C">
      <w:pPr>
        <w:spacing w:line="240" w:lineRule="auto"/>
        <w:rPr>
          <w:rFonts w:ascii="Arial" w:hAnsi="Arial" w:cs="Arial"/>
          <w:color w:val="000000"/>
        </w:rPr>
      </w:pPr>
      <w:r>
        <w:rPr>
          <w:rFonts w:ascii="Arial" w:hAnsi="Arial" w:cs="Arial"/>
          <w:color w:val="000000"/>
        </w:rPr>
        <w:t>En terminant j’ai inséré ici-bas une le règlement de la ville de l’Estérel dans les Laurentides traitant des bateau</w:t>
      </w:r>
      <w:r w:rsidR="006A4EF1">
        <w:rPr>
          <w:rFonts w:ascii="Arial" w:hAnsi="Arial" w:cs="Arial"/>
          <w:color w:val="000000"/>
        </w:rPr>
        <w:t>x</w:t>
      </w:r>
      <w:r>
        <w:rPr>
          <w:rFonts w:ascii="Arial" w:hAnsi="Arial" w:cs="Arial"/>
          <w:color w:val="000000"/>
        </w:rPr>
        <w:t xml:space="preserve"> à fort sillage.</w:t>
      </w:r>
    </w:p>
    <w:p w:rsidR="003F0F96" w:rsidRPr="007E1ED3" w:rsidRDefault="003F0F96" w:rsidP="0097274C">
      <w:pPr>
        <w:spacing w:line="240" w:lineRule="auto"/>
        <w:rPr>
          <w:rFonts w:ascii="Arial" w:hAnsi="Arial" w:cs="Arial"/>
          <w:color w:val="000000"/>
        </w:rPr>
      </w:pPr>
    </w:p>
    <w:p w:rsidR="00AD5901" w:rsidRPr="007F470C" w:rsidRDefault="00AD5901" w:rsidP="00AD5901">
      <w:pPr>
        <w:spacing w:line="240" w:lineRule="auto"/>
        <w:rPr>
          <w:rFonts w:ascii="Arial" w:hAnsi="Arial" w:cs="Arial"/>
          <w:i/>
          <w:lang w:val="fr-FR"/>
        </w:rPr>
      </w:pPr>
      <w:r w:rsidRPr="007F470C">
        <w:rPr>
          <w:rFonts w:ascii="Arial" w:hAnsi="Arial" w:cs="Arial"/>
          <w:i/>
          <w:lang w:val="fr-FR"/>
        </w:rPr>
        <w:t>PROVINCE DE QUÉBEC</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MRC DES PAYS-D’EN-HAUT</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VILLE D’ESTÉREL</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Règlement numéro 2014-627 visant la protection des berges, des fonds marins et de la qualité de l’eau, la sécurité des plaisanciers et la protection de l’environnement</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ATTENDU les articles 6, 19 et 59 de la Loi sur les compétences municipales;</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ATTENDU que la pratique de l’activité du wake surf cause des dommages importants à l’environnement et à certains biens;</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ATTENDU que la pratique de l’activité du wake surf a suscité de nombreuses plaintes des citoyens;</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ATTENDU qu’en adoptant le présent règlement la Ville souhaite favoriser la protection des berges, des fonds marins et de la qualité de l’eau, la sécurité des plaisanciers et la protection de l’environnement;</w:t>
      </w:r>
    </w:p>
    <w:p w:rsidR="0097274C" w:rsidRPr="007F470C" w:rsidRDefault="00AD5901" w:rsidP="00AD5901">
      <w:pPr>
        <w:spacing w:line="240" w:lineRule="auto"/>
        <w:rPr>
          <w:rFonts w:ascii="Arial" w:hAnsi="Arial" w:cs="Arial"/>
          <w:i/>
          <w:lang w:val="fr-FR"/>
        </w:rPr>
      </w:pPr>
      <w:r w:rsidRPr="007F470C">
        <w:rPr>
          <w:rFonts w:ascii="Arial" w:hAnsi="Arial" w:cs="Arial"/>
          <w:i/>
          <w:lang w:val="fr-FR"/>
        </w:rPr>
        <w:t>ATTENDU qu’il est dans l’intérêt public d’imposer des normes à la pratique de certaines activités;</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EN CONSÉQUENCE :</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Il est proposé par Monsieur Bruce Zikman, appuyé par Madame Christine Corriveau et unanimement résolu que ce Conseil décrète ce qui suit :</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ARTICLE 1 Définition</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Aux fins du présent règlement, le mot suivant signifie :</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Wake surf : Sport nautique dans lequel une personne peut glisser sur la vague produite par un bateau sans être attachée à ce dernier.</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ARTICLE 2 Activité nuisible</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Le conseil décrète que la pratique de l’activité du «wake surf» est interdite sur tous les lacs situés sur le territoire municipal de la ville à l’exception du lac Masson et du lac du Nord, sur lesquels il est autorisé de pratiquer cette activité sur les parties des lacs indiquées par des zones quadrillées, lesquelles sont localisées à une distance minimale de 150 mètres de toute berge et ont une profondeur minimale de 5 mètres tel qu’indiqué sur le plan joint en annexe «A» du présent règlement.</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ARTICLE 3 Infraction</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Commet une infraction au présent règlement tout propriétaire d’une embarcation qui utilise ou permet qu’on utilise son embarcation pour la pratique du «wake surf» contrairement à l’article 2 du présent règlement.</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ARTICLE 4 Sanction</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Tout propriétaire d’une embarcation qui commet l’infraction décrite à l’article 3 est passible, d’une amende dont le montant est, dans le cas d’une personne physique, d’un minimum de 150 $ et d’un maximum de 300 $, et, dans le cas d’une personne morale, d’un minimum de 300 $ et d’un maximum de 600 $.</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En cas de récidive, le contrevenant est passible, d’une amende dont le montant est, dans le cas d’une personne physique, d’un minimum de 250 $ et d’un maximum de 500 $, et, dans le cas d’une personne morale, d’un minimum de 500 $ et d’un maximum de 1 000 $.</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Pour une seconde récidive, le contrevenant est passible, d’une amende dont le montant est, dans le cas d’une personne physique, d’un minimum de 500 $ et d’un maximum de 1 000 $, et, dans le cas d’une personne morale, d’un minimum de 1 000 $ et d’un maximum de 2 000 $.</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Pour toute infraction subséquente, le contrevenant est passible, d’une amende dont le montant est, dans le cas d’une personne physique, d’un minimum de 1 000 $ et d’un maximum de 2 000 $, et, dans le cas d’une personne morale, d’un minimum de 2 000 $ et d’un maximum de 4 000 $.</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Dans tous les cas, les frais s’ajoutent à l’amende.</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ARTICLE 5 Entrée en vigueur</w:t>
      </w:r>
    </w:p>
    <w:p w:rsidR="00AD5901" w:rsidRPr="007F470C" w:rsidRDefault="00AD5901" w:rsidP="00AD5901">
      <w:pPr>
        <w:spacing w:line="240" w:lineRule="auto"/>
        <w:rPr>
          <w:rFonts w:ascii="Arial" w:hAnsi="Arial" w:cs="Arial"/>
          <w:i/>
          <w:lang w:val="fr-FR"/>
        </w:rPr>
      </w:pPr>
      <w:r w:rsidRPr="007F470C">
        <w:rPr>
          <w:rFonts w:ascii="Arial" w:hAnsi="Arial" w:cs="Arial"/>
          <w:i/>
          <w:lang w:val="fr-FR"/>
        </w:rPr>
        <w:t>Le présent règlement entrera en vigueur conformément à la loi.</w:t>
      </w:r>
    </w:p>
    <w:p w:rsidR="00AD5901" w:rsidRPr="007F470C" w:rsidRDefault="00AD5901" w:rsidP="00AD5901">
      <w:pPr>
        <w:spacing w:line="240" w:lineRule="auto"/>
        <w:rPr>
          <w:rFonts w:ascii="Arial" w:hAnsi="Arial" w:cs="Arial"/>
          <w:i/>
          <w:lang w:val="fr-FR"/>
        </w:rPr>
      </w:pPr>
    </w:p>
    <w:p w:rsidR="00AD5901" w:rsidRPr="007F470C" w:rsidRDefault="00AD5901" w:rsidP="00AD5901">
      <w:pPr>
        <w:pStyle w:val="Default"/>
        <w:rPr>
          <w:i/>
          <w:sz w:val="22"/>
          <w:szCs w:val="22"/>
        </w:rPr>
      </w:pPr>
      <w:r w:rsidRPr="007F470C">
        <w:rPr>
          <w:i/>
          <w:sz w:val="22"/>
          <w:szCs w:val="22"/>
        </w:rPr>
        <w:t xml:space="preserve">___________________________ __________________________ </w:t>
      </w:r>
    </w:p>
    <w:p w:rsidR="00AD5901" w:rsidRPr="007F470C" w:rsidRDefault="00AD5901" w:rsidP="00AD5901">
      <w:pPr>
        <w:pStyle w:val="Default"/>
        <w:rPr>
          <w:i/>
          <w:sz w:val="22"/>
          <w:szCs w:val="22"/>
        </w:rPr>
      </w:pPr>
      <w:r w:rsidRPr="007F470C">
        <w:rPr>
          <w:i/>
          <w:sz w:val="22"/>
          <w:szCs w:val="22"/>
        </w:rPr>
        <w:t xml:space="preserve">Jean-Pierre Nepveu                        Luc Lafontaine, B.A.A., g.m.a. </w:t>
      </w:r>
    </w:p>
    <w:p w:rsidR="00AD5901" w:rsidRDefault="00AD5901" w:rsidP="00AD5901">
      <w:pPr>
        <w:spacing w:line="240" w:lineRule="auto"/>
        <w:rPr>
          <w:i/>
        </w:rPr>
      </w:pPr>
      <w:r w:rsidRPr="007F470C">
        <w:rPr>
          <w:i/>
        </w:rPr>
        <w:t>Maire                                                                           Greffier</w:t>
      </w:r>
    </w:p>
    <w:p w:rsidR="005308F3" w:rsidRDefault="005308F3" w:rsidP="00AD5901">
      <w:pPr>
        <w:spacing w:line="240" w:lineRule="auto"/>
        <w:rPr>
          <w:i/>
        </w:rPr>
      </w:pPr>
    </w:p>
    <w:p w:rsidR="005308F3" w:rsidRDefault="005308F3" w:rsidP="00AD5901">
      <w:pPr>
        <w:spacing w:line="240" w:lineRule="auto"/>
        <w:rPr>
          <w:i/>
        </w:rPr>
      </w:pPr>
    </w:p>
    <w:p w:rsidR="005308F3" w:rsidRDefault="005308F3" w:rsidP="00AD5901">
      <w:pPr>
        <w:spacing w:line="240" w:lineRule="auto"/>
      </w:pPr>
      <w:r w:rsidRPr="005308F3">
        <w:t>En espérant que ces quelques informations ont pu vous éclairer sur le pouvoir</w:t>
      </w:r>
      <w:r>
        <w:t xml:space="preserve"> municipal </w:t>
      </w:r>
      <w:r w:rsidRPr="005308F3">
        <w:t xml:space="preserve"> de réglementer la navigation</w:t>
      </w:r>
      <w:r>
        <w:t>.</w:t>
      </w:r>
      <w:r w:rsidRPr="005308F3">
        <w:t xml:space="preserve"> </w:t>
      </w:r>
    </w:p>
    <w:p w:rsidR="005308F3" w:rsidRDefault="005308F3" w:rsidP="00AD5901">
      <w:pPr>
        <w:spacing w:line="240" w:lineRule="auto"/>
      </w:pPr>
    </w:p>
    <w:p w:rsidR="005308F3" w:rsidRPr="005308F3" w:rsidRDefault="005308F3" w:rsidP="00AD5901">
      <w:pPr>
        <w:spacing w:line="240" w:lineRule="auto"/>
      </w:pPr>
      <w:r>
        <w:t>Bien à vous</w:t>
      </w:r>
    </w:p>
    <w:p w:rsidR="005308F3" w:rsidRPr="005308F3" w:rsidRDefault="005308F3" w:rsidP="005308F3">
      <w:pPr>
        <w:spacing w:after="0" w:line="240" w:lineRule="auto"/>
        <w:rPr>
          <w:rFonts w:ascii="Arial" w:eastAsia="Calibri" w:hAnsi="Arial" w:cs="Arial"/>
          <w:color w:val="10253F"/>
          <w:sz w:val="18"/>
          <w:szCs w:val="18"/>
          <w:lang w:eastAsia="fr-CA"/>
        </w:rPr>
      </w:pPr>
      <w:r w:rsidRPr="005308F3">
        <w:rPr>
          <w:rFonts w:ascii="Arial" w:eastAsia="Calibri" w:hAnsi="Arial" w:cs="Arial"/>
          <w:b/>
          <w:bCs/>
          <w:color w:val="10253F"/>
          <w:sz w:val="18"/>
          <w:szCs w:val="18"/>
          <w:lang w:eastAsia="fr-CA"/>
        </w:rPr>
        <w:t xml:space="preserve">Claude Beaudoin </w:t>
      </w:r>
      <w:r w:rsidRPr="005308F3">
        <w:rPr>
          <w:rFonts w:ascii="Arial" w:eastAsia="Calibri" w:hAnsi="Arial" w:cs="Arial"/>
          <w:color w:val="10253F"/>
          <w:sz w:val="18"/>
          <w:szCs w:val="18"/>
          <w:lang w:eastAsia="fr-CA"/>
        </w:rPr>
        <w:t>Coordonnateur, Service de l’aménagement</w:t>
      </w:r>
    </w:p>
    <w:p w:rsidR="005308F3" w:rsidRPr="005308F3" w:rsidRDefault="005308F3" w:rsidP="005308F3">
      <w:pPr>
        <w:spacing w:after="0" w:line="240" w:lineRule="auto"/>
        <w:rPr>
          <w:rFonts w:ascii="Arial" w:eastAsia="Calibri" w:hAnsi="Arial" w:cs="Arial"/>
          <w:color w:val="10253F"/>
          <w:sz w:val="18"/>
          <w:szCs w:val="18"/>
          <w:lang w:eastAsia="fr-CA"/>
        </w:rPr>
      </w:pPr>
      <w:r w:rsidRPr="005308F3">
        <w:rPr>
          <w:rFonts w:ascii="Arial" w:eastAsia="Calibri" w:hAnsi="Arial" w:cs="Arial"/>
          <w:color w:val="10253F"/>
          <w:sz w:val="18"/>
          <w:szCs w:val="18"/>
          <w:lang w:eastAsia="fr-CA"/>
        </w:rPr>
        <w:t>MRC de La Vallée-de-la-Gatineau</w:t>
      </w:r>
    </w:p>
    <w:p w:rsidR="005308F3" w:rsidRPr="005308F3" w:rsidRDefault="005308F3" w:rsidP="005308F3">
      <w:pPr>
        <w:spacing w:after="0" w:line="240" w:lineRule="auto"/>
        <w:rPr>
          <w:rFonts w:ascii="Arial" w:eastAsia="Calibri" w:hAnsi="Arial" w:cs="Arial"/>
          <w:color w:val="10253F"/>
          <w:sz w:val="18"/>
          <w:szCs w:val="18"/>
          <w:lang w:val="en-CA" w:eastAsia="fr-CA"/>
        </w:rPr>
      </w:pPr>
      <w:r w:rsidRPr="005308F3">
        <w:rPr>
          <w:rFonts w:ascii="Arial" w:eastAsia="Calibri" w:hAnsi="Arial" w:cs="Arial"/>
          <w:color w:val="10253F"/>
          <w:sz w:val="18"/>
          <w:szCs w:val="18"/>
          <w:lang w:val="en-CA" w:eastAsia="fr-CA"/>
        </w:rPr>
        <w:t>186, rue King, local 106, Maniwaki, (Québec), J9E 3N6</w:t>
      </w:r>
    </w:p>
    <w:p w:rsidR="005308F3" w:rsidRPr="005308F3" w:rsidRDefault="005308F3" w:rsidP="005308F3">
      <w:pPr>
        <w:spacing w:after="0" w:line="240" w:lineRule="auto"/>
        <w:rPr>
          <w:rFonts w:ascii="Arial" w:eastAsia="Calibri" w:hAnsi="Arial" w:cs="Arial"/>
          <w:color w:val="10253F"/>
          <w:sz w:val="18"/>
          <w:szCs w:val="18"/>
          <w:lang w:eastAsia="fr-CA"/>
        </w:rPr>
      </w:pPr>
      <w:r w:rsidRPr="005308F3">
        <w:rPr>
          <w:rFonts w:ascii="Arial" w:eastAsia="Calibri" w:hAnsi="Arial" w:cs="Arial"/>
          <w:color w:val="10253F"/>
          <w:sz w:val="18"/>
          <w:szCs w:val="18"/>
          <w:lang w:eastAsia="fr-CA"/>
        </w:rPr>
        <w:t>Téléphone (819) 449-3242 poste 254 | Télécopieur (819) 449-9971</w:t>
      </w:r>
    </w:p>
    <w:p w:rsidR="005308F3" w:rsidRPr="005308F3" w:rsidRDefault="005308F3" w:rsidP="005308F3">
      <w:pPr>
        <w:spacing w:after="0" w:line="240" w:lineRule="auto"/>
        <w:rPr>
          <w:rFonts w:ascii="Arial Narrow" w:eastAsia="Calibri" w:hAnsi="Arial Narrow" w:cs="Times New Roman"/>
          <w:color w:val="10253F"/>
          <w:sz w:val="21"/>
          <w:szCs w:val="21"/>
          <w:lang w:eastAsia="fr-CA"/>
        </w:rPr>
      </w:pPr>
    </w:p>
    <w:p w:rsidR="005308F3" w:rsidRPr="005308F3" w:rsidRDefault="00675F19" w:rsidP="005308F3">
      <w:pPr>
        <w:spacing w:after="0" w:line="240" w:lineRule="auto"/>
        <w:rPr>
          <w:rFonts w:ascii="Arial Narrow" w:eastAsia="Calibri" w:hAnsi="Arial Narrow" w:cs="Times New Roman"/>
          <w:color w:val="10253F"/>
          <w:sz w:val="21"/>
          <w:szCs w:val="21"/>
          <w:lang w:eastAsia="fr-CA"/>
        </w:rPr>
      </w:pPr>
      <w:hyperlink r:id="rId15" w:history="1">
        <w:r w:rsidR="005308F3" w:rsidRPr="005308F3">
          <w:rPr>
            <w:rFonts w:ascii="Arial Narrow" w:eastAsia="Calibri" w:hAnsi="Arial Narrow" w:cs="Times New Roman"/>
            <w:color w:val="0563C1"/>
            <w:sz w:val="21"/>
            <w:szCs w:val="21"/>
            <w:lang w:eastAsia="fr-CA"/>
          </w:rPr>
          <w:t>cbeaudoin@mrcvg.qc.ca</w:t>
        </w:r>
      </w:hyperlink>
      <w:r w:rsidR="005308F3" w:rsidRPr="005308F3">
        <w:rPr>
          <w:rFonts w:ascii="Arial Narrow" w:eastAsia="Calibri" w:hAnsi="Arial Narrow" w:cs="Times New Roman"/>
          <w:color w:val="0000FF"/>
          <w:sz w:val="21"/>
          <w:szCs w:val="21"/>
          <w:lang w:eastAsia="fr-CA"/>
        </w:rPr>
        <w:t xml:space="preserve"> </w:t>
      </w:r>
      <w:r w:rsidR="005308F3" w:rsidRPr="005308F3">
        <w:rPr>
          <w:rFonts w:ascii="Arial Narrow" w:eastAsia="Calibri" w:hAnsi="Arial Narrow" w:cs="Times New Roman"/>
          <w:color w:val="10253F"/>
          <w:sz w:val="21"/>
          <w:szCs w:val="21"/>
          <w:lang w:eastAsia="fr-CA"/>
        </w:rPr>
        <w:t xml:space="preserve">| </w:t>
      </w:r>
      <w:r w:rsidR="005308F3" w:rsidRPr="005308F3">
        <w:rPr>
          <w:rFonts w:ascii="Arial Narrow" w:eastAsia="Calibri" w:hAnsi="Arial Narrow" w:cs="Times New Roman"/>
          <w:color w:val="0000FF"/>
          <w:sz w:val="21"/>
          <w:szCs w:val="21"/>
          <w:lang w:eastAsia="fr-CA"/>
        </w:rPr>
        <w:t>www.mrcvg.qc.ca</w:t>
      </w:r>
    </w:p>
    <w:p w:rsidR="005308F3" w:rsidRPr="005308F3" w:rsidRDefault="005308F3" w:rsidP="005308F3">
      <w:pPr>
        <w:spacing w:after="0" w:line="240" w:lineRule="auto"/>
        <w:rPr>
          <w:rFonts w:ascii="Calibri" w:eastAsia="Calibri" w:hAnsi="Calibri" w:cs="Times New Roman"/>
          <w:lang w:eastAsia="fr-CA"/>
        </w:rPr>
      </w:pPr>
    </w:p>
    <w:p w:rsidR="005308F3" w:rsidRPr="005308F3" w:rsidRDefault="005308F3" w:rsidP="005308F3">
      <w:pPr>
        <w:spacing w:after="0" w:line="240" w:lineRule="auto"/>
        <w:rPr>
          <w:rFonts w:ascii="Calibri" w:eastAsia="Calibri" w:hAnsi="Calibri" w:cs="Times New Roman"/>
        </w:rPr>
      </w:pPr>
      <w:r w:rsidRPr="005308F3">
        <w:rPr>
          <w:rFonts w:ascii="Calibri" w:eastAsia="Calibri" w:hAnsi="Calibri" w:cs="Times New Roman"/>
          <w:noProof/>
          <w:lang w:eastAsia="fr-CA"/>
        </w:rPr>
        <w:drawing>
          <wp:inline distT="0" distB="0" distL="0" distR="0" wp14:anchorId="2EBCAA91" wp14:editId="16E8522C">
            <wp:extent cx="1143000" cy="509618"/>
            <wp:effectExtent l="0" t="0" r="0" b="5080"/>
            <wp:docPr id="2" name="Image 2" descr="cid:image001.png@01CF6A9E.8DE5D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CF6A9E.8DE5D32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43000" cy="509618"/>
                    </a:xfrm>
                    <a:prstGeom prst="rect">
                      <a:avLst/>
                    </a:prstGeom>
                    <a:noFill/>
                    <a:ln>
                      <a:noFill/>
                    </a:ln>
                  </pic:spPr>
                </pic:pic>
              </a:graphicData>
            </a:graphic>
          </wp:inline>
        </w:drawing>
      </w:r>
    </w:p>
    <w:p w:rsidR="005308F3" w:rsidRPr="007F470C" w:rsidRDefault="005308F3" w:rsidP="005308F3">
      <w:pPr>
        <w:spacing w:line="240" w:lineRule="auto"/>
        <w:rPr>
          <w:rFonts w:ascii="Arial" w:hAnsi="Arial" w:cs="Arial"/>
          <w:i/>
          <w:lang w:val="fr-FR"/>
        </w:rPr>
      </w:pPr>
      <w:r w:rsidRPr="005308F3">
        <w:rPr>
          <w:rFonts w:ascii="Calibri" w:eastAsia="Calibri" w:hAnsi="Calibri" w:cs="Times New Roman"/>
          <w:b/>
          <w:bCs/>
          <w:color w:val="1F497D"/>
          <w:sz w:val="14"/>
          <w:szCs w:val="14"/>
          <w:lang w:eastAsia="fr-CA"/>
        </w:rPr>
        <w:t>Ce message est confidentiel et est à l'usage exclusif du destinataire identifié ci-dessus. Toute autre personne est, par les présentes, avisée qu'il lui est strictement interdit de le diffuser, de le distribuer, d'en dévoiler le contenu ou de le reproduire. Si vous avez reçu cette communication par erreur, veuillez en informer l'expéditeur par courrier électronique immédiatement et détruire l'original de ce message ainsi que toute</w:t>
      </w:r>
    </w:p>
    <w:sectPr w:rsidR="005308F3" w:rsidRPr="007F470C">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8F3" w:rsidRDefault="005308F3" w:rsidP="005308F3">
      <w:pPr>
        <w:spacing w:after="0" w:line="240" w:lineRule="auto"/>
      </w:pPr>
      <w:r>
        <w:separator/>
      </w:r>
    </w:p>
  </w:endnote>
  <w:endnote w:type="continuationSeparator" w:id="0">
    <w:p w:rsidR="005308F3" w:rsidRDefault="005308F3" w:rsidP="00530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8F3" w:rsidRDefault="005308F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8F3" w:rsidRDefault="005308F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8F3" w:rsidRDefault="005308F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8F3" w:rsidRDefault="005308F3" w:rsidP="005308F3">
      <w:pPr>
        <w:spacing w:after="0" w:line="240" w:lineRule="auto"/>
      </w:pPr>
      <w:r>
        <w:separator/>
      </w:r>
    </w:p>
  </w:footnote>
  <w:footnote w:type="continuationSeparator" w:id="0">
    <w:p w:rsidR="005308F3" w:rsidRDefault="005308F3" w:rsidP="005308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8F3" w:rsidRDefault="005308F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8F3" w:rsidRDefault="005308F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8F3" w:rsidRDefault="005308F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2A6934"/>
    <w:multiLevelType w:val="hybridMultilevel"/>
    <w:tmpl w:val="CCA45CCA"/>
    <w:lvl w:ilvl="0" w:tplc="F5C6753A">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comment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CF9"/>
    <w:rsid w:val="00006F52"/>
    <w:rsid w:val="0001731B"/>
    <w:rsid w:val="00166D42"/>
    <w:rsid w:val="001A49E5"/>
    <w:rsid w:val="001C3EE3"/>
    <w:rsid w:val="002B2789"/>
    <w:rsid w:val="00335F43"/>
    <w:rsid w:val="00346F24"/>
    <w:rsid w:val="003F0F96"/>
    <w:rsid w:val="00461E38"/>
    <w:rsid w:val="00503D02"/>
    <w:rsid w:val="005308F3"/>
    <w:rsid w:val="00592DB3"/>
    <w:rsid w:val="005F7CF9"/>
    <w:rsid w:val="00675F19"/>
    <w:rsid w:val="006875AD"/>
    <w:rsid w:val="006A4EF1"/>
    <w:rsid w:val="007E1ED3"/>
    <w:rsid w:val="007F470C"/>
    <w:rsid w:val="008D37E6"/>
    <w:rsid w:val="00932A39"/>
    <w:rsid w:val="00955003"/>
    <w:rsid w:val="0097274C"/>
    <w:rsid w:val="009B494F"/>
    <w:rsid w:val="009D70BE"/>
    <w:rsid w:val="00A754E9"/>
    <w:rsid w:val="00AD5901"/>
    <w:rsid w:val="00B1273B"/>
    <w:rsid w:val="00C379EF"/>
    <w:rsid w:val="00CE6A7F"/>
    <w:rsid w:val="00DE3CDC"/>
    <w:rsid w:val="00E7718B"/>
    <w:rsid w:val="00EE1205"/>
    <w:rsid w:val="00F35B84"/>
    <w:rsid w:val="00F95E62"/>
    <w:rsid w:val="00FB6BB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754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D37E6"/>
    <w:pPr>
      <w:ind w:left="720"/>
      <w:contextualSpacing/>
    </w:pPr>
  </w:style>
  <w:style w:type="character" w:customStyle="1" w:styleId="Titre1Car">
    <w:name w:val="Titre 1 Car"/>
    <w:basedOn w:val="Policepardfaut"/>
    <w:link w:val="Titre1"/>
    <w:uiPriority w:val="9"/>
    <w:rsid w:val="00A754E9"/>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AD5901"/>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5308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08F3"/>
    <w:rPr>
      <w:rFonts w:ascii="Tahoma" w:hAnsi="Tahoma" w:cs="Tahoma"/>
      <w:sz w:val="16"/>
      <w:szCs w:val="16"/>
    </w:rPr>
  </w:style>
  <w:style w:type="paragraph" w:styleId="En-tte">
    <w:name w:val="header"/>
    <w:basedOn w:val="Normal"/>
    <w:link w:val="En-tteCar"/>
    <w:uiPriority w:val="99"/>
    <w:unhideWhenUsed/>
    <w:rsid w:val="005308F3"/>
    <w:pPr>
      <w:tabs>
        <w:tab w:val="center" w:pos="4320"/>
        <w:tab w:val="right" w:pos="8640"/>
      </w:tabs>
      <w:spacing w:after="0" w:line="240" w:lineRule="auto"/>
    </w:pPr>
  </w:style>
  <w:style w:type="character" w:customStyle="1" w:styleId="En-tteCar">
    <w:name w:val="En-tête Car"/>
    <w:basedOn w:val="Policepardfaut"/>
    <w:link w:val="En-tte"/>
    <w:uiPriority w:val="99"/>
    <w:rsid w:val="005308F3"/>
  </w:style>
  <w:style w:type="paragraph" w:styleId="Pieddepage">
    <w:name w:val="footer"/>
    <w:basedOn w:val="Normal"/>
    <w:link w:val="PieddepageCar"/>
    <w:uiPriority w:val="99"/>
    <w:unhideWhenUsed/>
    <w:rsid w:val="005308F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308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754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D37E6"/>
    <w:pPr>
      <w:ind w:left="720"/>
      <w:contextualSpacing/>
    </w:pPr>
  </w:style>
  <w:style w:type="character" w:customStyle="1" w:styleId="Titre1Car">
    <w:name w:val="Titre 1 Car"/>
    <w:basedOn w:val="Policepardfaut"/>
    <w:link w:val="Titre1"/>
    <w:uiPriority w:val="9"/>
    <w:rsid w:val="00A754E9"/>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AD5901"/>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5308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08F3"/>
    <w:rPr>
      <w:rFonts w:ascii="Tahoma" w:hAnsi="Tahoma" w:cs="Tahoma"/>
      <w:sz w:val="16"/>
      <w:szCs w:val="16"/>
    </w:rPr>
  </w:style>
  <w:style w:type="paragraph" w:styleId="En-tte">
    <w:name w:val="header"/>
    <w:basedOn w:val="Normal"/>
    <w:link w:val="En-tteCar"/>
    <w:uiPriority w:val="99"/>
    <w:unhideWhenUsed/>
    <w:rsid w:val="005308F3"/>
    <w:pPr>
      <w:tabs>
        <w:tab w:val="center" w:pos="4320"/>
        <w:tab w:val="right" w:pos="8640"/>
      </w:tabs>
      <w:spacing w:after="0" w:line="240" w:lineRule="auto"/>
    </w:pPr>
  </w:style>
  <w:style w:type="character" w:customStyle="1" w:styleId="En-tteCar">
    <w:name w:val="En-tête Car"/>
    <w:basedOn w:val="Policepardfaut"/>
    <w:link w:val="En-tte"/>
    <w:uiPriority w:val="99"/>
    <w:rsid w:val="005308F3"/>
  </w:style>
  <w:style w:type="paragraph" w:styleId="Pieddepage">
    <w:name w:val="footer"/>
    <w:basedOn w:val="Normal"/>
    <w:link w:val="PieddepageCar"/>
    <w:uiPriority w:val="99"/>
    <w:unhideWhenUsed/>
    <w:rsid w:val="005308F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308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0.wd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0.jpeg"/><Relationship Id="rId17" Type="http://schemas.openxmlformats.org/officeDocument/2006/relationships/image" Target="cid:image001.png@01CF6A9E.8DE5D32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beaudoin@mrcvg.qc.ca" TargetMode="External"/><Relationship Id="rId23" Type="http://schemas.openxmlformats.org/officeDocument/2006/relationships/footer" Target="footer3.xml"/><Relationship Id="rId10" Type="http://schemas.microsoft.com/office/2007/relationships/hdphoto" Target="media/hdphoto1.wdp"/><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0.emf"/><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A3D07-8339-41F4-9794-7576BE0A1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1698</Words>
  <Characters>9341</Characters>
  <Application>Microsoft Office Word</Application>
  <DocSecurity>4</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Beaudoin</dc:creator>
  <cp:lastModifiedBy>Claude Beaudoin</cp:lastModifiedBy>
  <cp:revision>2</cp:revision>
  <dcterms:created xsi:type="dcterms:W3CDTF">2015-08-26T15:00:00Z</dcterms:created>
  <dcterms:modified xsi:type="dcterms:W3CDTF">2015-08-26T15:00:00Z</dcterms:modified>
</cp:coreProperties>
</file>